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063915DD"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5815DB">
        <w:rPr>
          <w:rFonts w:ascii="Arial" w:eastAsia="Times New Roman" w:hAnsi="Arial"/>
          <w:b/>
          <w:sz w:val="22"/>
          <w:szCs w:val="22"/>
          <w:lang w:eastAsia="zh-CN"/>
        </w:rPr>
        <w:t>6</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8E1A5F" w:rsidRPr="00BF1941">
        <w:rPr>
          <w:rFonts w:ascii="Arial" w:eastAsia="Times New Roman" w:hAnsi="Arial"/>
          <w:b/>
          <w:sz w:val="22"/>
          <w:szCs w:val="22"/>
          <w:lang w:eastAsia="zh-CN"/>
        </w:rPr>
        <w:t>2</w:t>
      </w:r>
      <w:r w:rsidR="008E1A5F">
        <w:rPr>
          <w:rFonts w:ascii="Arial" w:eastAsia="Times New Roman" w:hAnsi="Arial"/>
          <w:b/>
          <w:sz w:val="22"/>
          <w:szCs w:val="22"/>
          <w:lang w:eastAsia="zh-CN"/>
        </w:rPr>
        <w:t>404186</w:t>
      </w:r>
    </w:p>
    <w:p w14:paraId="13BF5ACD" w14:textId="70A4E03C" w:rsidR="00FB36E8" w:rsidRPr="00BF1941" w:rsidRDefault="005815DB" w:rsidP="003300FF">
      <w:pPr>
        <w:pStyle w:val="3GPPHeader"/>
        <w:rPr>
          <w:sz w:val="22"/>
          <w:szCs w:val="22"/>
        </w:rPr>
      </w:pPr>
      <w:r>
        <w:rPr>
          <w:sz w:val="22"/>
          <w:szCs w:val="22"/>
        </w:rPr>
        <w:t>Fukuoka</w:t>
      </w:r>
      <w:r w:rsidR="00023882" w:rsidRPr="00023882">
        <w:rPr>
          <w:sz w:val="22"/>
          <w:szCs w:val="22"/>
        </w:rPr>
        <w:t>,</w:t>
      </w:r>
      <w:r>
        <w:rPr>
          <w:sz w:val="22"/>
          <w:szCs w:val="22"/>
        </w:rPr>
        <w:t xml:space="preserve"> Japan</w:t>
      </w:r>
      <w:r w:rsidR="00882B99">
        <w:rPr>
          <w:sz w:val="22"/>
          <w:szCs w:val="22"/>
        </w:rPr>
        <w:t>,</w:t>
      </w:r>
      <w:r w:rsidR="00FB36E8" w:rsidRPr="00BF1941">
        <w:rPr>
          <w:sz w:val="22"/>
          <w:szCs w:val="22"/>
        </w:rPr>
        <w:t xml:space="preserve"> </w:t>
      </w:r>
      <w:r>
        <w:rPr>
          <w:sz w:val="22"/>
          <w:szCs w:val="22"/>
        </w:rPr>
        <w:t>May 20</w:t>
      </w:r>
      <w:r w:rsidRPr="005815DB">
        <w:rPr>
          <w:sz w:val="22"/>
          <w:szCs w:val="22"/>
          <w:vertAlign w:val="superscript"/>
        </w:rPr>
        <w:t>th</w:t>
      </w:r>
      <w:r>
        <w:rPr>
          <w:sz w:val="22"/>
          <w:szCs w:val="22"/>
        </w:rPr>
        <w:t>-24</w:t>
      </w:r>
      <w:r w:rsidRPr="005815DB">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2E6E7E0E"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4B0613">
        <w:rPr>
          <w:sz w:val="22"/>
          <w:szCs w:val="22"/>
          <w:lang w:val="sv-SE"/>
        </w:rPr>
        <w:t>8.1.</w:t>
      </w:r>
      <w:r w:rsidR="00E941F3">
        <w:rPr>
          <w:sz w:val="22"/>
          <w:szCs w:val="22"/>
          <w:lang w:val="sv-SE"/>
        </w:rPr>
        <w:t>2</w:t>
      </w:r>
      <w:r w:rsidR="004B0613">
        <w:rPr>
          <w:sz w:val="22"/>
          <w:szCs w:val="22"/>
          <w:lang w:val="sv-SE"/>
        </w:rPr>
        <w:t>.</w:t>
      </w:r>
      <w:r w:rsidR="00E941F3">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430BF713" w:rsidR="003300FF" w:rsidRPr="008C5DEF" w:rsidRDefault="003300FF" w:rsidP="003300FF">
      <w:pPr>
        <w:pStyle w:val="3GPPHeader"/>
        <w:rPr>
          <w:rFonts w:eastAsiaTheme="minorEastAsia"/>
          <w:sz w:val="22"/>
          <w:szCs w:val="22"/>
        </w:rPr>
      </w:pPr>
      <w:r>
        <w:rPr>
          <w:sz w:val="22"/>
          <w:szCs w:val="22"/>
        </w:rPr>
        <w:t>Title:</w:t>
      </w:r>
      <w:r>
        <w:rPr>
          <w:sz w:val="22"/>
          <w:szCs w:val="22"/>
        </w:rPr>
        <w:tab/>
      </w:r>
      <w:r w:rsidR="005815DB" w:rsidRPr="005815DB">
        <w:rPr>
          <w:sz w:val="22"/>
          <w:szCs w:val="22"/>
        </w:rPr>
        <w:t>Positioning use case LCM signaling</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814418">
      <w:pPr>
        <w:pStyle w:val="Heading1"/>
      </w:pPr>
      <w:r>
        <w:t>Introduction</w:t>
      </w:r>
    </w:p>
    <w:p w14:paraId="5A97DC1F" w14:textId="43E86A8F" w:rsidR="00D14BB9" w:rsidRDefault="00DE504A" w:rsidP="00814418">
      <w:pPr>
        <w:rPr>
          <w:lang w:val="en-GB"/>
        </w:rPr>
      </w:pPr>
      <w:r>
        <w:rPr>
          <w:lang w:val="en-GB"/>
        </w:rPr>
        <w:t xml:space="preserve">In this contribution, we mainly focus on the LCM </w:t>
      </w:r>
      <w:proofErr w:type="spellStart"/>
      <w:r>
        <w:rPr>
          <w:lang w:val="en-GB"/>
        </w:rPr>
        <w:t>signaling</w:t>
      </w:r>
      <w:proofErr w:type="spellEnd"/>
      <w:r>
        <w:rPr>
          <w:lang w:val="en-GB"/>
        </w:rPr>
        <w:t xml:space="preserve"> aspects </w:t>
      </w:r>
      <w:r w:rsidR="00F61131">
        <w:rPr>
          <w:lang w:val="en-GB"/>
        </w:rPr>
        <w:t>for the following use cases with 1</w:t>
      </w:r>
      <w:r w:rsidR="00F61131" w:rsidRPr="00F61131">
        <w:rPr>
          <w:vertAlign w:val="superscript"/>
          <w:lang w:val="en-GB"/>
        </w:rPr>
        <w:t>st</w:t>
      </w:r>
      <w:r w:rsidR="00F61131">
        <w:rPr>
          <w:lang w:val="en-GB"/>
        </w:rPr>
        <w:t xml:space="preserve"> priority (i.e. Case 1, 3a, 3b)</w:t>
      </w:r>
    </w:p>
    <w:tbl>
      <w:tblPr>
        <w:tblStyle w:val="TableGrid"/>
        <w:tblW w:w="0" w:type="auto"/>
        <w:tblLook w:val="04A0" w:firstRow="1" w:lastRow="0" w:firstColumn="1" w:lastColumn="0" w:noHBand="0" w:noVBand="1"/>
      </w:tblPr>
      <w:tblGrid>
        <w:gridCol w:w="9350"/>
      </w:tblGrid>
      <w:tr w:rsidR="00A30E5F" w14:paraId="33D84D38" w14:textId="77777777" w:rsidTr="00A30E5F">
        <w:tc>
          <w:tcPr>
            <w:tcW w:w="9350" w:type="dxa"/>
          </w:tcPr>
          <w:p w14:paraId="71289DB1" w14:textId="77777777" w:rsidR="00A30E5F" w:rsidRDefault="00A30E5F" w:rsidP="00A30E5F">
            <w:pPr>
              <w:rPr>
                <w:lang w:val="en-GB"/>
              </w:rPr>
            </w:pPr>
            <w:r>
              <w:rPr>
                <w:lang w:val="en-GB"/>
              </w:rPr>
              <w:t>Positioning accuracy enhancement:</w:t>
            </w:r>
          </w:p>
          <w:p w14:paraId="7B89ED7B" w14:textId="2BEBC44F" w:rsidR="009B6958" w:rsidRPr="00930E2E" w:rsidRDefault="009B6958" w:rsidP="009B6958">
            <w:pPr>
              <w:pStyle w:val="B1"/>
            </w:pPr>
            <w:r>
              <w:t>-</w:t>
            </w:r>
            <w:r>
              <w:tab/>
            </w:r>
            <w:r w:rsidRPr="00930E2E">
              <w:t>Case 1</w:t>
            </w:r>
            <w:r w:rsidR="00E2396A">
              <w:t xml:space="preserve"> (1</w:t>
            </w:r>
            <w:r w:rsidR="00E2396A" w:rsidRPr="00E2396A">
              <w:rPr>
                <w:vertAlign w:val="superscript"/>
              </w:rPr>
              <w:t>st</w:t>
            </w:r>
            <w:r w:rsidR="00E2396A">
              <w:t xml:space="preserve"> priority)</w:t>
            </w:r>
            <w:r w:rsidRPr="00930E2E">
              <w:t>: UE-based positioning with UE-side model, direct AI/ML or AI/ML assisted positioning</w:t>
            </w:r>
          </w:p>
          <w:p w14:paraId="75687F31" w14:textId="77777777" w:rsidR="009B6958" w:rsidRPr="00930E2E" w:rsidRDefault="009B6958" w:rsidP="009B6958">
            <w:pPr>
              <w:pStyle w:val="B1"/>
            </w:pPr>
            <w:r>
              <w:t>-</w:t>
            </w:r>
            <w:r>
              <w:tab/>
            </w:r>
            <w:r w:rsidRPr="00930E2E">
              <w:t>Case 2a: UE-assisted/LMF-based positioning with UE-side model, AI/ML assisted positioning</w:t>
            </w:r>
          </w:p>
          <w:p w14:paraId="44E47037" w14:textId="77777777" w:rsidR="009B6958" w:rsidRPr="00930E2E" w:rsidRDefault="009B6958" w:rsidP="009B6958">
            <w:pPr>
              <w:pStyle w:val="B1"/>
            </w:pPr>
            <w:r>
              <w:t>-</w:t>
            </w:r>
            <w:r>
              <w:tab/>
            </w:r>
            <w:r w:rsidRPr="00930E2E">
              <w:t>Case 2b: UE-assisted/LMF-based positioning with LMF-side model, direct AI/ML positioning</w:t>
            </w:r>
          </w:p>
          <w:p w14:paraId="0AB1B9BD" w14:textId="64035223" w:rsidR="009B6958" w:rsidRDefault="009B6958" w:rsidP="009B6958">
            <w:pPr>
              <w:pStyle w:val="B1"/>
            </w:pPr>
            <w:r>
              <w:t>-</w:t>
            </w:r>
            <w:r>
              <w:tab/>
            </w:r>
            <w:r w:rsidRPr="00930E2E">
              <w:t>Case 3a</w:t>
            </w:r>
            <w:r w:rsidR="00E2396A">
              <w:t xml:space="preserve"> (1</w:t>
            </w:r>
            <w:r w:rsidR="00E2396A" w:rsidRPr="00E2396A">
              <w:rPr>
                <w:vertAlign w:val="superscript"/>
              </w:rPr>
              <w:t>st</w:t>
            </w:r>
            <w:r w:rsidR="00E2396A">
              <w:t xml:space="preserve"> priority)</w:t>
            </w:r>
            <w:r w:rsidRPr="00930E2E">
              <w:t xml:space="preserve">: NG-RAN node assisted positioning with </w:t>
            </w:r>
            <w:proofErr w:type="spellStart"/>
            <w:r w:rsidRPr="00930E2E">
              <w:t>gNB</w:t>
            </w:r>
            <w:proofErr w:type="spellEnd"/>
            <w:r w:rsidRPr="00930E2E">
              <w:t>-side model, AI/ML assisted positioning</w:t>
            </w:r>
          </w:p>
          <w:p w14:paraId="5FE373A4" w14:textId="5923A09F" w:rsidR="00A30E5F" w:rsidRPr="00E2396A" w:rsidRDefault="009B6958" w:rsidP="00E2396A">
            <w:pPr>
              <w:pStyle w:val="B1"/>
            </w:pPr>
            <w:r>
              <w:t>-</w:t>
            </w:r>
            <w:r>
              <w:tab/>
            </w:r>
            <w:r w:rsidRPr="00930E2E">
              <w:t>Case 3b</w:t>
            </w:r>
            <w:r w:rsidR="00E2396A">
              <w:t xml:space="preserve"> (1</w:t>
            </w:r>
            <w:r w:rsidR="00E2396A" w:rsidRPr="00E2396A">
              <w:rPr>
                <w:vertAlign w:val="superscript"/>
              </w:rPr>
              <w:t>st</w:t>
            </w:r>
            <w:r w:rsidR="00E2396A">
              <w:t xml:space="preserve"> priority)</w:t>
            </w:r>
            <w:r w:rsidRPr="00930E2E">
              <w:t>: NG-RAN node assisted positioning with LMF-side model, direct AI/ML positioning</w:t>
            </w:r>
          </w:p>
        </w:tc>
      </w:tr>
    </w:tbl>
    <w:p w14:paraId="4B4633E1" w14:textId="608581B8" w:rsidR="00EB0B7F" w:rsidRDefault="00CE6EF3" w:rsidP="00814418">
      <w:pPr>
        <w:pStyle w:val="Heading1"/>
      </w:pPr>
      <w:r>
        <w:t>Discussion</w:t>
      </w:r>
    </w:p>
    <w:p w14:paraId="3B5444C0" w14:textId="5635F56F" w:rsidR="0035502F" w:rsidRPr="0035502F" w:rsidRDefault="008E2816" w:rsidP="0035502F">
      <w:pPr>
        <w:pStyle w:val="Heading2"/>
      </w:pPr>
      <w:r>
        <w:t>NW-sided model (Case 3a/3b)</w:t>
      </w:r>
    </w:p>
    <w:p w14:paraId="6245688B" w14:textId="570871F0" w:rsidR="00B34434" w:rsidRDefault="001B0AD8" w:rsidP="00B34434">
      <w:pPr>
        <w:pStyle w:val="MiniHeading"/>
        <w:rPr>
          <w:lang w:val="en-GB"/>
        </w:rPr>
      </w:pPr>
      <w:r>
        <w:rPr>
          <w:lang w:val="en-GB"/>
        </w:rPr>
        <w:t>Case 3a</w:t>
      </w:r>
    </w:p>
    <w:p w14:paraId="6E1030F7" w14:textId="57AEA6E4" w:rsidR="00DE504A" w:rsidRDefault="00DE504A" w:rsidP="00DE504A">
      <w:pPr>
        <w:rPr>
          <w:lang w:val="en-GB"/>
        </w:rPr>
      </w:pPr>
      <w:r>
        <w:rPr>
          <w:lang w:val="en-GB"/>
        </w:rPr>
        <w:t>RAN2 made following agreements on positioning NW-side model LCM during RAN2 #125bis meeting:</w:t>
      </w:r>
    </w:p>
    <w:p w14:paraId="7E33562F" w14:textId="77777777" w:rsidR="00DE504A" w:rsidRDefault="00DE504A" w:rsidP="001E3356">
      <w:pPr>
        <w:pStyle w:val="Doc-text2"/>
        <w:numPr>
          <w:ilvl w:val="0"/>
          <w:numId w:val="5"/>
        </w:numPr>
        <w:pBdr>
          <w:top w:val="single" w:sz="4" w:space="1" w:color="auto"/>
          <w:left w:val="single" w:sz="4" w:space="0" w:color="auto"/>
          <w:bottom w:val="single" w:sz="4" w:space="1" w:color="auto"/>
          <w:right w:val="single" w:sz="4" w:space="4" w:color="auto"/>
        </w:pBdr>
      </w:pPr>
      <w:r w:rsidRPr="008D66C9">
        <w:rPr>
          <w:noProof/>
        </w:rPr>
        <w:t>For POS,</w:t>
      </w:r>
      <w:r>
        <w:rPr>
          <w:noProof/>
        </w:rPr>
        <w:t xml:space="preserve"> RAN2 assumes</w:t>
      </w:r>
      <w:r w:rsidRPr="008D66C9">
        <w:rPr>
          <w:noProof/>
        </w:rPr>
        <w:t xml:space="preserve"> gNB or LMF could perform performance monitoring for case 3a and LMF is responsible for the performance monitoring for case 3b</w:t>
      </w:r>
      <w:r>
        <w:rPr>
          <w:noProof/>
        </w:rPr>
        <w:t xml:space="preserve"> and wait for any further inputs from other WGs.</w:t>
      </w:r>
    </w:p>
    <w:p w14:paraId="127E3CFE" w14:textId="77777777" w:rsidR="00DE504A" w:rsidRPr="00552020" w:rsidRDefault="00DE504A" w:rsidP="001E3356">
      <w:pPr>
        <w:pStyle w:val="Doc-text2"/>
        <w:numPr>
          <w:ilvl w:val="0"/>
          <w:numId w:val="5"/>
        </w:numPr>
        <w:pBdr>
          <w:top w:val="single" w:sz="4" w:space="1" w:color="auto"/>
          <w:left w:val="single" w:sz="4" w:space="0" w:color="auto"/>
          <w:bottom w:val="single" w:sz="4" w:space="1" w:color="auto"/>
          <w:right w:val="single" w:sz="4" w:space="4" w:color="auto"/>
        </w:pBdr>
      </w:pPr>
      <w:r>
        <w:t xml:space="preserve">For POS, RAN2 assumes that </w:t>
      </w:r>
      <w:proofErr w:type="spellStart"/>
      <w:r w:rsidRPr="00D95751">
        <w:t>NRPPa</w:t>
      </w:r>
      <w:proofErr w:type="spellEnd"/>
      <w:r w:rsidRPr="00D95751">
        <w:t xml:space="preserve"> is used for the </w:t>
      </w:r>
      <w:proofErr w:type="spellStart"/>
      <w:r w:rsidRPr="00D95751">
        <w:t>signalling</w:t>
      </w:r>
      <w:proofErr w:type="spellEnd"/>
      <w:r w:rsidRPr="00D95751">
        <w:t xml:space="preserve"> between </w:t>
      </w:r>
      <w:proofErr w:type="spellStart"/>
      <w:r w:rsidRPr="00D95751">
        <w:t>gNB</w:t>
      </w:r>
      <w:proofErr w:type="spellEnd"/>
      <w:r w:rsidRPr="00D95751">
        <w:t xml:space="preserve"> and LMF </w:t>
      </w:r>
      <w:r>
        <w:t xml:space="preserve">for case 3a and 3b </w:t>
      </w:r>
      <w:r w:rsidRPr="00D95751">
        <w:t>and the detailed signalling design is up to RAN3.</w:t>
      </w:r>
    </w:p>
    <w:p w14:paraId="4CD12E6E" w14:textId="0105A9E2" w:rsidR="00B34434" w:rsidRDefault="00B34434" w:rsidP="00C97997">
      <w:r>
        <w:t xml:space="preserve">Meanwhile, RAN1 also confirmed that performance monitoring can be located at NG-RAN node or LMF by </w:t>
      </w:r>
      <w:r w:rsidR="008D2C98">
        <w:t>performing label-based monitoring metric calculations.</w:t>
      </w:r>
    </w:p>
    <w:tbl>
      <w:tblPr>
        <w:tblStyle w:val="TableGrid"/>
        <w:tblW w:w="0" w:type="auto"/>
        <w:tblLook w:val="04A0" w:firstRow="1" w:lastRow="0" w:firstColumn="1" w:lastColumn="0" w:noHBand="0" w:noVBand="1"/>
      </w:tblPr>
      <w:tblGrid>
        <w:gridCol w:w="9350"/>
      </w:tblGrid>
      <w:tr w:rsidR="00B34434" w14:paraId="1378F5C9" w14:textId="77777777" w:rsidTr="00B34434">
        <w:tc>
          <w:tcPr>
            <w:tcW w:w="9350" w:type="dxa"/>
          </w:tcPr>
          <w:p w14:paraId="72958C93" w14:textId="77777777" w:rsidR="00B34434" w:rsidRPr="001028BE" w:rsidRDefault="00B34434" w:rsidP="00B34434">
            <w:pPr>
              <w:rPr>
                <w:rFonts w:eastAsia="DengXian"/>
                <w:highlight w:val="green"/>
                <w:lang w:eastAsia="zh-CN"/>
              </w:rPr>
            </w:pPr>
            <w:r w:rsidRPr="001028BE">
              <w:rPr>
                <w:rFonts w:eastAsia="DengXian" w:hint="eastAsia"/>
                <w:highlight w:val="green"/>
                <w:lang w:eastAsia="zh-CN"/>
              </w:rPr>
              <w:t>Agreement</w:t>
            </w:r>
          </w:p>
          <w:p w14:paraId="6E3EDE35" w14:textId="77777777" w:rsidR="00B34434" w:rsidRPr="001028BE" w:rsidRDefault="00B34434" w:rsidP="00B34434">
            <w:r w:rsidRPr="001028BE">
              <w:t xml:space="preserve">For AI/ML positioning Case 3a, </w:t>
            </w:r>
            <w:r w:rsidRPr="00D32479">
              <w:rPr>
                <w:highlight w:val="yellow"/>
              </w:rPr>
              <w:t>for model performance monitoring metric calculation in label-based model monitoring</w:t>
            </w:r>
            <w:r w:rsidRPr="001028BE">
              <w:t xml:space="preserve">, study the feasibility of the following options. </w:t>
            </w:r>
            <w:r w:rsidRPr="001028BE">
              <w:rPr>
                <w:rFonts w:eastAsia="DengXian" w:hint="eastAsia"/>
                <w:lang w:eastAsia="zh-CN"/>
              </w:rPr>
              <w:t xml:space="preserve">To </w:t>
            </w:r>
            <w:r w:rsidRPr="001028BE">
              <w:t>provide information on how to generate information on ground truth label for each option.</w:t>
            </w:r>
          </w:p>
          <w:p w14:paraId="7CDF8C5D" w14:textId="77777777" w:rsidR="00B34434" w:rsidRPr="001028BE" w:rsidRDefault="00B34434" w:rsidP="00B34434">
            <w:pPr>
              <w:numPr>
                <w:ilvl w:val="0"/>
                <w:numId w:val="6"/>
              </w:numPr>
              <w:overflowPunct/>
              <w:autoSpaceDE/>
              <w:autoSpaceDN/>
              <w:adjustRightInd/>
              <w:spacing w:after="0"/>
            </w:pPr>
            <w:r w:rsidRPr="001028BE">
              <w:t>Option A.</w:t>
            </w:r>
            <w:r w:rsidRPr="001028BE">
              <w:tab/>
              <w:t>NG-RAN node performs monitoring metric calculation for its own model.</w:t>
            </w:r>
          </w:p>
          <w:p w14:paraId="2718C865" w14:textId="77777777" w:rsidR="00B34434" w:rsidRPr="001028BE" w:rsidRDefault="00B34434" w:rsidP="00B34434">
            <w:pPr>
              <w:numPr>
                <w:ilvl w:val="0"/>
                <w:numId w:val="6"/>
              </w:numPr>
              <w:overflowPunct/>
              <w:autoSpaceDE/>
              <w:autoSpaceDN/>
              <w:adjustRightInd/>
              <w:spacing w:after="0"/>
            </w:pPr>
            <w:r w:rsidRPr="001028BE">
              <w:lastRenderedPageBreak/>
              <w:t>Option B.</w:t>
            </w:r>
            <w:r w:rsidRPr="001028BE">
              <w:tab/>
              <w:t>LMF performs monitoring metric calculation for the model located at the NG-RAN node.</w:t>
            </w:r>
          </w:p>
          <w:p w14:paraId="7CCC80DC" w14:textId="77777777" w:rsidR="00B34434" w:rsidRPr="001028BE" w:rsidRDefault="00B34434" w:rsidP="00B34434">
            <w:r w:rsidRPr="001028BE">
              <w:t xml:space="preserve">Note: </w:t>
            </w:r>
            <w:r w:rsidRPr="001028BE">
              <w:rPr>
                <w:rFonts w:eastAsia="DengXian" w:hint="eastAsia"/>
                <w:lang w:eastAsia="zh-CN"/>
              </w:rPr>
              <w:t>Final s</w:t>
            </w:r>
            <w:r w:rsidRPr="001028BE">
              <w:rPr>
                <w:rFonts w:hint="eastAsia"/>
              </w:rPr>
              <w:t xml:space="preserve">election of Option A and Option B is out of RAN1 scope, </w:t>
            </w:r>
            <w:r w:rsidRPr="001028BE">
              <w:rPr>
                <w:rFonts w:eastAsia="DengXian"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7ABBD8CC" w14:textId="7815B9DE" w:rsidR="00B34434" w:rsidRDefault="00B34434" w:rsidP="00B34434">
            <w:r w:rsidRPr="001028BE">
              <w:t xml:space="preserve">Note: </w:t>
            </w:r>
            <w:r w:rsidRPr="001028BE">
              <w:rPr>
                <w:rFonts w:eastAsia="DengXian" w:hint="eastAsia"/>
                <w:lang w:eastAsia="zh-CN"/>
              </w:rPr>
              <w:t>E</w:t>
            </w:r>
            <w:r w:rsidRPr="001028BE">
              <w:t>xact method to perform the monitoring metric calculation is up to implementation</w:t>
            </w:r>
          </w:p>
        </w:tc>
      </w:tr>
    </w:tbl>
    <w:p w14:paraId="72BD0A69" w14:textId="260A9774" w:rsidR="00FA60DA" w:rsidRDefault="008D61B3" w:rsidP="00CF295E">
      <w:r>
        <w:lastRenderedPageBreak/>
        <w:t xml:space="preserve">For Case </w:t>
      </w:r>
      <w:r w:rsidR="00EB54BA">
        <w:t>3</w:t>
      </w:r>
      <w:r>
        <w:t>a, w</w:t>
      </w:r>
      <w:r w:rsidR="00AE2148">
        <w:t xml:space="preserve">hen </w:t>
      </w:r>
      <w:proofErr w:type="spellStart"/>
      <w:r w:rsidR="00AE2148">
        <w:t>gNB</w:t>
      </w:r>
      <w:proofErr w:type="spellEnd"/>
      <w:r w:rsidR="00AE2148">
        <w:t xml:space="preserve"> performs monitoring metric calculation, the groun</w:t>
      </w:r>
      <w:r w:rsidR="00DF36D8">
        <w:t xml:space="preserve">d truth label is </w:t>
      </w:r>
      <w:r w:rsidR="00EC6C99">
        <w:t xml:space="preserve">approximated by </w:t>
      </w:r>
      <w:proofErr w:type="spellStart"/>
      <w:r w:rsidR="00EC6C99">
        <w:t>gNB</w:t>
      </w:r>
      <w:proofErr w:type="spellEnd"/>
      <w:r w:rsidR="00EC6C99">
        <w:t xml:space="preserve"> based on existing positioning metho</w:t>
      </w:r>
      <w:r w:rsidR="008D5C32">
        <w:t>d</w:t>
      </w:r>
      <w:r w:rsidR="00EC6C99">
        <w:t>s using assistance data from LMF</w:t>
      </w:r>
      <w:r w:rsidR="007B1410">
        <w:t xml:space="preserve"> or </w:t>
      </w:r>
      <w:r w:rsidR="00357244">
        <w:t>received from LMF</w:t>
      </w:r>
      <w:r w:rsidR="006F7228">
        <w:t xml:space="preserve">. </w:t>
      </w:r>
      <w:r w:rsidR="006E6268">
        <w:t xml:space="preserve">When LMF performs monitoring metric calculation, </w:t>
      </w:r>
      <w:r w:rsidR="00DC192A">
        <w:t xml:space="preserve">the ground truth label (i.e. </w:t>
      </w:r>
      <w:r>
        <w:t>measurements</w:t>
      </w:r>
      <w:r w:rsidR="00DC192A">
        <w:t xml:space="preserve">) can </w:t>
      </w:r>
      <w:r w:rsidR="00823CF9">
        <w:t xml:space="preserve">either be </w:t>
      </w:r>
      <w:r w:rsidR="00DC192A">
        <w:t xml:space="preserve">reported from </w:t>
      </w:r>
      <w:proofErr w:type="spellStart"/>
      <w:r>
        <w:t>gNB</w:t>
      </w:r>
      <w:proofErr w:type="spellEnd"/>
      <w:r>
        <w:t xml:space="preserve"> </w:t>
      </w:r>
      <w:r w:rsidR="00DC192A">
        <w:t xml:space="preserve">to LMF via </w:t>
      </w:r>
      <w:proofErr w:type="spellStart"/>
      <w:r>
        <w:t>NRPPa</w:t>
      </w:r>
      <w:proofErr w:type="spellEnd"/>
      <w:r w:rsidR="00823CF9">
        <w:t xml:space="preserve"> or generated by LMF</w:t>
      </w:r>
      <w:r w:rsidR="0005722E">
        <w:t xml:space="preserve"> itse</w:t>
      </w:r>
      <w:r w:rsidR="00D627B5">
        <w:t xml:space="preserve">lf. It is observed that existing </w:t>
      </w:r>
      <w:proofErr w:type="spellStart"/>
      <w:r w:rsidR="00FF2E47">
        <w:t>NRPPa</w:t>
      </w:r>
      <w:proofErr w:type="spellEnd"/>
      <w:r w:rsidR="00D627B5">
        <w:t xml:space="preserve"> </w:t>
      </w:r>
      <w:r w:rsidR="00A67288">
        <w:t>signaling</w:t>
      </w:r>
      <w:r w:rsidR="00D627B5">
        <w:t xml:space="preserve"> can already support ground truth label calculation at NG-RAN </w:t>
      </w:r>
      <w:r w:rsidR="00A67288">
        <w:t xml:space="preserve">or LMF. There’s no additional RAN2 impact </w:t>
      </w:r>
    </w:p>
    <w:p w14:paraId="73CB708C" w14:textId="287C8BA4" w:rsidR="00E37964" w:rsidRDefault="00703C74" w:rsidP="000574DD">
      <w:pPr>
        <w:pStyle w:val="Obs-prop"/>
      </w:pPr>
      <w:r>
        <w:t xml:space="preserve">Proposal </w:t>
      </w:r>
      <w:r w:rsidR="00D57338">
        <w:t xml:space="preserve">1: </w:t>
      </w:r>
      <w:r w:rsidR="00CC0CC7">
        <w:t>For positioning Case 3a, e</w:t>
      </w:r>
      <w:r w:rsidR="008F4E34">
        <w:t xml:space="preserve">xisting </w:t>
      </w:r>
      <w:proofErr w:type="spellStart"/>
      <w:r w:rsidR="00FF2E47">
        <w:t>NRPPa</w:t>
      </w:r>
      <w:proofErr w:type="spellEnd"/>
      <w:r w:rsidR="008F4E34">
        <w:t xml:space="preserve"> </w:t>
      </w:r>
      <w:proofErr w:type="spellStart"/>
      <w:r w:rsidR="008F4E34">
        <w:t>signaling</w:t>
      </w:r>
      <w:proofErr w:type="spellEnd"/>
      <w:r w:rsidR="008F4E34">
        <w:t xml:space="preserve"> can support monitoring metric calculation </w:t>
      </w:r>
      <w:r w:rsidR="006A076C">
        <w:t>at NG-RAN/LMF</w:t>
      </w:r>
      <w:r w:rsidR="00CC0CC7">
        <w:t>.</w:t>
      </w:r>
    </w:p>
    <w:p w14:paraId="737E3BA7" w14:textId="1920766A" w:rsidR="00CC0CC7" w:rsidRDefault="00CC0CC7" w:rsidP="00CC0CC7">
      <w:r>
        <w:t xml:space="preserve">For management perspective, management location needs to be further clarified for positioning case 3a. </w:t>
      </w:r>
      <w:r w:rsidR="00B45C6B">
        <w:t xml:space="preserve">It is noticed that </w:t>
      </w:r>
      <w:r>
        <w:t>LMF is always considered as management entity for legacy positioning methods. For AI/ML assisted positioning, the same principle should be followed, i.e. CN (e.g. LMF) is the management decision entity for positioning Case 3a.</w:t>
      </w:r>
      <w:r w:rsidR="00B45C6B">
        <w:t xml:space="preserve"> </w:t>
      </w:r>
      <w:r>
        <w:t xml:space="preserve">The management decision can be made based on monitoring metrics reported from </w:t>
      </w:r>
      <w:proofErr w:type="spellStart"/>
      <w:r>
        <w:t>gNB</w:t>
      </w:r>
      <w:proofErr w:type="spellEnd"/>
      <w:r>
        <w:t xml:space="preserve"> or calculated by LMF itself. When performance monitoring is located at </w:t>
      </w:r>
      <w:proofErr w:type="spellStart"/>
      <w:r>
        <w:t>gNB</w:t>
      </w:r>
      <w:proofErr w:type="spellEnd"/>
      <w:r>
        <w:t xml:space="preserve">, as RAN2 agreed in RAN2 #125bis meeting, </w:t>
      </w:r>
      <w:proofErr w:type="spellStart"/>
      <w:r w:rsidRPr="00D95751">
        <w:t>NRPPa</w:t>
      </w:r>
      <w:proofErr w:type="spellEnd"/>
      <w:r w:rsidRPr="00D95751">
        <w:t xml:space="preserve"> is used for the </w:t>
      </w:r>
      <w:proofErr w:type="spellStart"/>
      <w:r w:rsidRPr="00D95751">
        <w:t>signalling</w:t>
      </w:r>
      <w:proofErr w:type="spellEnd"/>
      <w:r w:rsidRPr="00D95751">
        <w:t xml:space="preserve"> between </w:t>
      </w:r>
      <w:proofErr w:type="spellStart"/>
      <w:r w:rsidRPr="00D95751">
        <w:t>gNB</w:t>
      </w:r>
      <w:proofErr w:type="spellEnd"/>
      <w:r w:rsidRPr="00D95751">
        <w:t xml:space="preserve"> and LMF </w:t>
      </w:r>
      <w:r>
        <w:t>for case 3a.</w:t>
      </w:r>
    </w:p>
    <w:p w14:paraId="4CC35E6B" w14:textId="7C2F0B0E" w:rsidR="00CC0CC7" w:rsidRDefault="00CC0CC7" w:rsidP="00CC0CC7">
      <w:pPr>
        <w:pStyle w:val="Obs-prop"/>
      </w:pPr>
      <w:r>
        <w:t xml:space="preserve">Proposal </w:t>
      </w:r>
      <w:r w:rsidR="00D57338">
        <w:t>2</w:t>
      </w:r>
      <w:r>
        <w:t xml:space="preserve">: Management decision entity for case 3a is located at CN. </w:t>
      </w:r>
    </w:p>
    <w:p w14:paraId="7E0A064F" w14:textId="77777777" w:rsidR="00CC0CC7" w:rsidRDefault="00CC0CC7" w:rsidP="00CC0CC7">
      <w:pPr>
        <w:pStyle w:val="Obs-prop"/>
        <w:numPr>
          <w:ilvl w:val="0"/>
          <w:numId w:val="5"/>
        </w:numPr>
      </w:pPr>
      <w:r>
        <w:t xml:space="preserve">If performance monitoring is located at </w:t>
      </w:r>
      <w:proofErr w:type="spellStart"/>
      <w:r>
        <w:t>gNB</w:t>
      </w:r>
      <w:proofErr w:type="spellEnd"/>
      <w:r>
        <w:t xml:space="preserve">, </w:t>
      </w:r>
      <w:proofErr w:type="spellStart"/>
      <w:r>
        <w:t>signalings</w:t>
      </w:r>
      <w:proofErr w:type="spellEnd"/>
      <w:r>
        <w:t xml:space="preserve"> to support performance monitoring metrics reporting from </w:t>
      </w:r>
      <w:proofErr w:type="spellStart"/>
      <w:r>
        <w:t>gNB</w:t>
      </w:r>
      <w:proofErr w:type="spellEnd"/>
      <w:r>
        <w:t xml:space="preserve"> to LMF via </w:t>
      </w:r>
      <w:proofErr w:type="spellStart"/>
      <w:r>
        <w:t>NRPPa</w:t>
      </w:r>
      <w:proofErr w:type="spellEnd"/>
      <w:r>
        <w:t xml:space="preserve"> is up to RAN3.</w:t>
      </w:r>
    </w:p>
    <w:p w14:paraId="61A103ED" w14:textId="77777777" w:rsidR="00CC0CC7" w:rsidRPr="00214202" w:rsidRDefault="00CC0CC7" w:rsidP="00CC0CC7">
      <w:pPr>
        <w:pStyle w:val="Obs-prop"/>
        <w:numPr>
          <w:ilvl w:val="0"/>
          <w:numId w:val="5"/>
        </w:numPr>
      </w:pPr>
      <w:r>
        <w:t>If performance monitoring is located at LMF, no additional RAN2 impact.</w:t>
      </w:r>
    </w:p>
    <w:p w14:paraId="3F3D1050" w14:textId="1E71D381" w:rsidR="002827F0" w:rsidRDefault="00EF7979" w:rsidP="002827F0">
      <w:pPr>
        <w:pStyle w:val="MiniHeading"/>
      </w:pPr>
      <w:r>
        <w:t>Case 3b</w:t>
      </w:r>
    </w:p>
    <w:p w14:paraId="35005E44" w14:textId="7D92D280" w:rsidR="0064711A" w:rsidRDefault="0049601E" w:rsidP="0064711A">
      <w:pPr>
        <w:rPr>
          <w:lang w:eastAsia="zh-CN"/>
        </w:rPr>
      </w:pPr>
      <w:r>
        <w:t xml:space="preserve">For positioning Case 3b, </w:t>
      </w:r>
      <w:r w:rsidR="00CA5630">
        <w:rPr>
          <w:lang w:eastAsia="zh-CN"/>
        </w:rPr>
        <w:t>it is noticed that SA2 is working on LCM signaling support for Case 2b/3b. W</w:t>
      </w:r>
      <w:r w:rsidR="0064711A">
        <w:rPr>
          <w:lang w:eastAsia="zh-CN"/>
        </w:rPr>
        <w:t xml:space="preserve">e suggest to wait for further progress in SA2 </w:t>
      </w:r>
      <w:r w:rsidR="00CA5630">
        <w:rPr>
          <w:lang w:eastAsia="zh-CN"/>
        </w:rPr>
        <w:t>on this aspect</w:t>
      </w:r>
      <w:r w:rsidR="0064711A">
        <w:rPr>
          <w:lang w:eastAsia="zh-CN"/>
        </w:rPr>
        <w:t>.</w:t>
      </w:r>
    </w:p>
    <w:p w14:paraId="3F662ED7" w14:textId="70844646" w:rsidR="00A30E5F" w:rsidRDefault="00DE504A" w:rsidP="00C71454">
      <w:pPr>
        <w:pStyle w:val="Heading2"/>
      </w:pPr>
      <w:r>
        <w:t>UE-sided model (Case 1)</w:t>
      </w:r>
    </w:p>
    <w:p w14:paraId="32D66B54" w14:textId="16ECD636" w:rsidR="00A013A7" w:rsidRDefault="00A013A7" w:rsidP="00A013A7">
      <w:pPr>
        <w:pStyle w:val="Heading3"/>
      </w:pPr>
      <w:r>
        <w:t>Associated ID (NW-side additional conditions)</w:t>
      </w:r>
    </w:p>
    <w:p w14:paraId="4567EE0D" w14:textId="3E0CDA5A" w:rsidR="00B7247D" w:rsidRDefault="000B270D" w:rsidP="000473F6">
      <w:pPr>
        <w:rPr>
          <w:rFonts w:asciiTheme="majorBidi" w:hAnsiTheme="majorBidi" w:cstheme="majorBidi"/>
        </w:rPr>
      </w:pPr>
      <w:r w:rsidRPr="000B270D">
        <w:t>For positioning accuracy</w:t>
      </w:r>
      <w:r>
        <w:t xml:space="preserve"> enhancement Case 1, </w:t>
      </w:r>
      <w:r w:rsidR="0019377A">
        <w:t xml:space="preserve">to collect ground truth label for training data collection and inference, a UE </w:t>
      </w:r>
      <w:r w:rsidR="000473F6">
        <w:t xml:space="preserve">may be configured with </w:t>
      </w:r>
      <w:r w:rsidR="0019377A">
        <w:t xml:space="preserve">some </w:t>
      </w:r>
      <w:r w:rsidR="000473F6">
        <w:t>network-side conditions</w:t>
      </w:r>
      <w:r w:rsidR="0019377A">
        <w:t xml:space="preserve"> (e.g. measurement validity area</w:t>
      </w:r>
      <w:r w:rsidR="000245E9">
        <w:t>, model input</w:t>
      </w:r>
      <w:r w:rsidR="00A034A0">
        <w:t xml:space="preserve">, </w:t>
      </w:r>
      <w:proofErr w:type="spellStart"/>
      <w:r w:rsidR="00A034A0">
        <w:t>etc</w:t>
      </w:r>
      <w:proofErr w:type="spellEnd"/>
      <w:r w:rsidR="0019377A">
        <w:t>)</w:t>
      </w:r>
      <w:r w:rsidR="000473F6">
        <w:t xml:space="preserve"> to apply one or more AI/ML models or AI/ML functionalities to ensure consistency between model training and inference. </w:t>
      </w:r>
      <w:r w:rsidR="00B7247D">
        <w:t xml:space="preserve">For instance, as a baseline, the measurement validity area configuration provided for model training may be assumed to apply also for model inference. Furthermore, from configuration point of view, NW also needs to </w:t>
      </w:r>
      <w:r w:rsidR="006A5AB4">
        <w:rPr>
          <w:rFonts w:asciiTheme="majorBidi" w:hAnsiTheme="majorBidi" w:cstheme="majorBidi"/>
        </w:rPr>
        <w:t xml:space="preserve">ensure same model input format for training and inference, e.g. same RS configuration, the number of paths in the path-based measurement and the number of samples in the sample-based measurement, etc. </w:t>
      </w:r>
    </w:p>
    <w:p w14:paraId="1083C6AB" w14:textId="1D88CF50" w:rsidR="000473F6" w:rsidRDefault="00A034A0" w:rsidP="00A034A0">
      <w:pPr>
        <w:pStyle w:val="Obs-prop"/>
        <w:rPr>
          <w:lang w:val="en-US"/>
        </w:rPr>
      </w:pPr>
      <w:r>
        <w:t xml:space="preserve">Observation </w:t>
      </w:r>
      <w:r w:rsidR="00D57338">
        <w:t xml:space="preserve">1: </w:t>
      </w:r>
      <w:r w:rsidR="000473F6">
        <w:rPr>
          <w:iCs/>
          <w:lang w:val="en-US"/>
        </w:rPr>
        <w:t>NW-side additional condition</w:t>
      </w:r>
      <w:r w:rsidR="00351EE5">
        <w:rPr>
          <w:iCs/>
          <w:lang w:val="en-US"/>
        </w:rPr>
        <w:t xml:space="preserve"> (e.g. measurement validity area, model input, </w:t>
      </w:r>
      <w:proofErr w:type="spellStart"/>
      <w:r w:rsidR="00351EE5">
        <w:rPr>
          <w:iCs/>
          <w:lang w:val="en-US"/>
        </w:rPr>
        <w:t>etc</w:t>
      </w:r>
      <w:proofErr w:type="spellEnd"/>
      <w:r w:rsidR="00351EE5">
        <w:rPr>
          <w:iCs/>
          <w:lang w:val="en-US"/>
        </w:rPr>
        <w:t>)</w:t>
      </w:r>
      <w:r w:rsidR="000473F6">
        <w:rPr>
          <w:iCs/>
          <w:lang w:val="en-US"/>
        </w:rPr>
        <w:t xml:space="preserve"> </w:t>
      </w:r>
      <w:r w:rsidR="00351EE5">
        <w:rPr>
          <w:iCs/>
          <w:lang w:val="en-US"/>
        </w:rPr>
        <w:t>can</w:t>
      </w:r>
      <w:r w:rsidR="000473F6">
        <w:rPr>
          <w:iCs/>
          <w:lang w:val="en-US"/>
        </w:rPr>
        <w:t xml:space="preserve"> ensure consistency between training and inference</w:t>
      </w:r>
      <w:r w:rsidR="00B7247D" w:rsidRPr="00B7247D">
        <w:rPr>
          <w:iCs/>
          <w:lang w:val="en-US"/>
        </w:rPr>
        <w:t xml:space="preserve"> </w:t>
      </w:r>
      <w:r w:rsidR="00B7247D">
        <w:rPr>
          <w:iCs/>
          <w:lang w:val="en-US"/>
        </w:rPr>
        <w:t>for positioning Case 1</w:t>
      </w:r>
      <w:r w:rsidR="000473F6">
        <w:rPr>
          <w:iCs/>
          <w:lang w:val="en-US"/>
        </w:rPr>
        <w:t>.</w:t>
      </w:r>
    </w:p>
    <w:p w14:paraId="61B333C8" w14:textId="53D6A73C" w:rsidR="00A013A7" w:rsidRDefault="00797DC3" w:rsidP="00A013A7">
      <w:pPr>
        <w:rPr>
          <w:lang w:val="en-GB"/>
        </w:rPr>
      </w:pPr>
      <w:r>
        <w:rPr>
          <w:lang w:val="en-GB"/>
        </w:rPr>
        <w:t>Similar as beam management use cases, associated ID can be used to represent NW-side additional conditions, following agreements made by RAN1:</w:t>
      </w:r>
    </w:p>
    <w:tbl>
      <w:tblPr>
        <w:tblStyle w:val="TableGrid"/>
        <w:tblW w:w="0" w:type="auto"/>
        <w:tblLook w:val="04A0" w:firstRow="1" w:lastRow="0" w:firstColumn="1" w:lastColumn="0" w:noHBand="0" w:noVBand="1"/>
      </w:tblPr>
      <w:tblGrid>
        <w:gridCol w:w="9350"/>
      </w:tblGrid>
      <w:tr w:rsidR="00797DC3" w14:paraId="4EB1BDE8" w14:textId="77777777" w:rsidTr="00797DC3">
        <w:tc>
          <w:tcPr>
            <w:tcW w:w="9350" w:type="dxa"/>
          </w:tcPr>
          <w:p w14:paraId="58A924DC" w14:textId="77777777" w:rsidR="00797DC3" w:rsidRDefault="00797DC3" w:rsidP="00797DC3">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6BF7E9F4" w14:textId="77777777" w:rsidR="00797DC3" w:rsidRDefault="00797DC3" w:rsidP="00797DC3">
            <w:pPr>
              <w:numPr>
                <w:ilvl w:val="0"/>
                <w:numId w:val="11"/>
              </w:numPr>
              <w:overflowPunct/>
              <w:autoSpaceDE/>
              <w:autoSpaceDN/>
              <w:adjustRightInd/>
              <w:spacing w:after="0" w:line="276" w:lineRule="auto"/>
              <w:jc w:val="both"/>
              <w:rPr>
                <w:bCs/>
              </w:rPr>
            </w:pPr>
            <w:r>
              <w:rPr>
                <w:bCs/>
              </w:rPr>
              <w:t>A: For data collection, NW signals the data collection related configuration(s) and it/their associated ID(s)</w:t>
            </w:r>
            <w:r>
              <w:rPr>
                <w:rFonts w:eastAsia="DengXian"/>
                <w:bCs/>
                <w:lang w:eastAsia="zh-CN"/>
              </w:rPr>
              <w:t xml:space="preserve"> </w:t>
            </w:r>
          </w:p>
          <w:p w14:paraId="12AE95B3" w14:textId="3DFF6305" w:rsidR="00797DC3" w:rsidRPr="00797DC3" w:rsidRDefault="00797DC3" w:rsidP="00A013A7">
            <w:pPr>
              <w:numPr>
                <w:ilvl w:val="1"/>
                <w:numId w:val="11"/>
              </w:numPr>
              <w:overflowPunct/>
              <w:autoSpaceDE/>
              <w:autoSpaceDN/>
              <w:adjustRightInd/>
              <w:spacing w:after="0" w:line="276" w:lineRule="auto"/>
              <w:jc w:val="both"/>
              <w:rPr>
                <w:bCs/>
              </w:rPr>
            </w:pPr>
            <w:r w:rsidRPr="00797DC3">
              <w:rPr>
                <w:bCs/>
                <w:highlight w:val="yellow"/>
              </w:rPr>
              <w:t>Associated IDs for each sub use case in relation with NW-sided additional conditions</w:t>
            </w:r>
          </w:p>
        </w:tc>
      </w:tr>
    </w:tbl>
    <w:p w14:paraId="6412D167" w14:textId="5D2EB34C" w:rsidR="00797DC3" w:rsidRDefault="00130AA0" w:rsidP="00A013A7">
      <w:pPr>
        <w:rPr>
          <w:lang w:val="en-GB"/>
        </w:rPr>
      </w:pPr>
      <w:r>
        <w:rPr>
          <w:lang w:val="en-GB"/>
        </w:rPr>
        <w:lastRenderedPageBreak/>
        <w:t>This associated ID can be carried together with training data collection, inference configuration</w:t>
      </w:r>
      <w:r w:rsidR="00AD234A">
        <w:rPr>
          <w:lang w:val="en-GB"/>
        </w:rPr>
        <w:t xml:space="preserve">, </w:t>
      </w:r>
      <w:r>
        <w:rPr>
          <w:lang w:val="en-GB"/>
        </w:rPr>
        <w:t>inference result reporting (if needed)</w:t>
      </w:r>
      <w:r w:rsidR="00AD234A">
        <w:rPr>
          <w:lang w:val="en-GB"/>
        </w:rPr>
        <w:t xml:space="preserve"> and performance metrics reporting over LPP </w:t>
      </w:r>
      <w:proofErr w:type="spellStart"/>
      <w:r w:rsidR="00AD234A">
        <w:rPr>
          <w:lang w:val="en-GB"/>
        </w:rPr>
        <w:t>signaling</w:t>
      </w:r>
      <w:proofErr w:type="spellEnd"/>
      <w:r w:rsidR="00AD234A">
        <w:rPr>
          <w:lang w:val="en-GB"/>
        </w:rPr>
        <w:t>.</w:t>
      </w:r>
    </w:p>
    <w:p w14:paraId="799068E8" w14:textId="4034AE45" w:rsidR="00AD234A" w:rsidRDefault="00AD234A" w:rsidP="00B43AA7">
      <w:pPr>
        <w:pStyle w:val="Obs-prop"/>
      </w:pPr>
      <w:r>
        <w:t xml:space="preserve">Proposal </w:t>
      </w:r>
      <w:r w:rsidR="00D57338">
        <w:t>3:</w:t>
      </w:r>
      <w:r>
        <w:t xml:space="preserve"> Associated ID representing NW-side additional conditions is </w:t>
      </w:r>
      <w:r w:rsidR="00B43AA7">
        <w:t xml:space="preserve">configured/reported together with training data collection, inference configuration, inference result reporting (if needed) and performance metrics reporting over LPP </w:t>
      </w:r>
      <w:proofErr w:type="spellStart"/>
      <w:r w:rsidR="00B43AA7">
        <w:t>signaling</w:t>
      </w:r>
      <w:proofErr w:type="spellEnd"/>
      <w:r w:rsidR="00B43AA7">
        <w:t>.</w:t>
      </w:r>
    </w:p>
    <w:p w14:paraId="12E7C358" w14:textId="7B6598F5" w:rsidR="00A013A7" w:rsidRDefault="00A013A7" w:rsidP="00A013A7">
      <w:pPr>
        <w:pStyle w:val="Heading3"/>
      </w:pPr>
      <w:r>
        <w:t>UE-side additional conditions</w:t>
      </w:r>
    </w:p>
    <w:p w14:paraId="7C17354E" w14:textId="16B0C783" w:rsidR="00E37C63" w:rsidRDefault="00C43AAE" w:rsidP="00E37C63">
      <w:pPr>
        <w:rPr>
          <w:rFonts w:asciiTheme="majorBidi" w:hAnsiTheme="majorBidi" w:cstheme="majorBidi"/>
          <w:sz w:val="22"/>
          <w:szCs w:val="22"/>
        </w:rPr>
      </w:pPr>
      <w:r>
        <w:rPr>
          <w:rFonts w:asciiTheme="majorBidi" w:hAnsiTheme="majorBidi" w:cstheme="majorBidi"/>
          <w:sz w:val="22"/>
          <w:szCs w:val="22"/>
        </w:rPr>
        <w:t>Similar to beam management use cases,</w:t>
      </w:r>
      <w:r w:rsidR="00E37C63">
        <w:rPr>
          <w:rFonts w:asciiTheme="majorBidi" w:hAnsiTheme="majorBidi" w:cstheme="majorBidi"/>
          <w:sz w:val="22"/>
          <w:szCs w:val="22"/>
        </w:rPr>
        <w:t xml:space="preserve"> some of the UE-side additional conditions could be mapped to selection/switching between different model(s), including potential fallback to non-AI/ML methods. For instance, this could include switching between models based on configuration of input/output metrics and/or corresponding data collection.</w:t>
      </w:r>
      <w:r w:rsidR="007646E6">
        <w:rPr>
          <w:rFonts w:asciiTheme="majorBidi" w:hAnsiTheme="majorBidi" w:cstheme="majorBidi"/>
          <w:sz w:val="22"/>
          <w:szCs w:val="22"/>
        </w:rPr>
        <w:t xml:space="preserve"> </w:t>
      </w:r>
      <w:r w:rsidR="003C0D51">
        <w:rPr>
          <w:rFonts w:asciiTheme="majorBidi" w:hAnsiTheme="majorBidi" w:cstheme="majorBidi"/>
          <w:sz w:val="22"/>
          <w:szCs w:val="22"/>
        </w:rPr>
        <w:t xml:space="preserve">The proactive/reactive </w:t>
      </w:r>
      <w:r w:rsidR="00B810DF">
        <w:rPr>
          <w:rFonts w:asciiTheme="majorBidi" w:hAnsiTheme="majorBidi" w:cstheme="majorBidi"/>
          <w:sz w:val="22"/>
          <w:szCs w:val="22"/>
        </w:rPr>
        <w:t>approached used for beam management use cases</w:t>
      </w:r>
      <w:r w:rsidR="002E0A67">
        <w:rPr>
          <w:rFonts w:asciiTheme="majorBidi" w:hAnsiTheme="majorBidi" w:cstheme="majorBidi"/>
          <w:sz w:val="22"/>
          <w:szCs w:val="22"/>
        </w:rPr>
        <w:t xml:space="preserve"> (discussed in the companion contribution [1])</w:t>
      </w:r>
      <w:r w:rsidR="00B810DF">
        <w:rPr>
          <w:rFonts w:asciiTheme="majorBidi" w:hAnsiTheme="majorBidi" w:cstheme="majorBidi"/>
          <w:sz w:val="22"/>
          <w:szCs w:val="22"/>
        </w:rPr>
        <w:t xml:space="preserve"> can also be applicable to positioning accuracy enhancement Case 1.</w:t>
      </w:r>
    </w:p>
    <w:p w14:paraId="73A4F0C5" w14:textId="29DF987E" w:rsidR="00A47D18" w:rsidRDefault="00FF7DA7" w:rsidP="00F639E6">
      <w:pPr>
        <w:jc w:val="center"/>
      </w:pPr>
      <w:r>
        <w:object w:dxaOrig="11172" w:dyaOrig="3876" w14:anchorId="19B59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45.35pt" o:ole="">
            <v:imagedata r:id="rId13" o:title=""/>
          </v:shape>
          <o:OLEObject Type="Embed" ProgID="Visio.Drawing.15" ShapeID="_x0000_i1025" DrawAspect="Content" ObjectID="_1776829326" r:id="rId14"/>
        </w:object>
      </w:r>
    </w:p>
    <w:p w14:paraId="1D6A8515" w14:textId="77777777" w:rsidR="00F639E6" w:rsidRPr="000574DD" w:rsidRDefault="00F639E6" w:rsidP="00F639E6">
      <w:pPr>
        <w:pStyle w:val="Caption"/>
        <w:jc w:val="center"/>
        <w:rPr>
          <w:b w:val="0"/>
        </w:rPr>
      </w:pPr>
      <w:r w:rsidRPr="000574DD">
        <w:rPr>
          <w:b w:val="0"/>
        </w:rPr>
        <w:t xml:space="preserve">Figure </w:t>
      </w:r>
      <w:r w:rsidRPr="000574DD">
        <w:rPr>
          <w:b w:val="0"/>
        </w:rPr>
        <w:fldChar w:fldCharType="begin"/>
      </w:r>
      <w:r w:rsidRPr="000574DD">
        <w:rPr>
          <w:b w:val="0"/>
        </w:rPr>
        <w:instrText>SEQ Figure \* ARABIC</w:instrText>
      </w:r>
      <w:r w:rsidRPr="000574DD">
        <w:rPr>
          <w:b w:val="0"/>
        </w:rPr>
        <w:fldChar w:fldCharType="separate"/>
      </w:r>
      <w:r w:rsidRPr="000574DD">
        <w:rPr>
          <w:b w:val="0"/>
        </w:rPr>
        <w:t>1</w:t>
      </w:r>
      <w:r w:rsidRPr="000574DD">
        <w:rPr>
          <w:b w:val="0"/>
        </w:rPr>
        <w:fldChar w:fldCharType="end"/>
      </w:r>
      <w:r w:rsidRPr="000574DD">
        <w:rPr>
          <w:b w:val="0"/>
        </w:rPr>
        <w:t>. Proactive Reporting</w:t>
      </w:r>
    </w:p>
    <w:p w14:paraId="68955224" w14:textId="4CBB6489" w:rsidR="00F639E6" w:rsidRDefault="00262296" w:rsidP="00F639E6">
      <w:pPr>
        <w:keepNext/>
        <w:jc w:val="center"/>
      </w:pPr>
      <w:r>
        <w:object w:dxaOrig="11172" w:dyaOrig="3876" w14:anchorId="766700C4">
          <v:shape id="_x0000_i1026" type="#_x0000_t75" style="width:418.3pt;height:145.35pt" o:ole="">
            <v:imagedata r:id="rId15" o:title=""/>
          </v:shape>
          <o:OLEObject Type="Embed" ProgID="Visio.Drawing.15" ShapeID="_x0000_i1026" DrawAspect="Content" ObjectID="_1776829327" r:id="rId16"/>
        </w:object>
      </w:r>
    </w:p>
    <w:p w14:paraId="6BF7D31A" w14:textId="72E8A06C" w:rsidR="00F639E6" w:rsidRPr="000574DD" w:rsidRDefault="00F639E6" w:rsidP="00940794">
      <w:pPr>
        <w:pStyle w:val="Caption"/>
        <w:jc w:val="center"/>
        <w:rPr>
          <w:b w:val="0"/>
        </w:rPr>
      </w:pPr>
      <w:r w:rsidRPr="000574DD">
        <w:rPr>
          <w:b w:val="0"/>
        </w:rPr>
        <w:t xml:space="preserve">Figure </w:t>
      </w:r>
      <w:r w:rsidRPr="000574DD">
        <w:rPr>
          <w:b w:val="0"/>
        </w:rPr>
        <w:fldChar w:fldCharType="begin"/>
      </w:r>
      <w:r w:rsidRPr="000574DD">
        <w:rPr>
          <w:b w:val="0"/>
        </w:rPr>
        <w:instrText>SEQ Figure \* ARABIC</w:instrText>
      </w:r>
      <w:r w:rsidRPr="000574DD">
        <w:rPr>
          <w:b w:val="0"/>
        </w:rPr>
        <w:fldChar w:fldCharType="separate"/>
      </w:r>
      <w:r w:rsidRPr="000574DD">
        <w:rPr>
          <w:b w:val="0"/>
        </w:rPr>
        <w:t>2</w:t>
      </w:r>
      <w:r w:rsidRPr="000574DD">
        <w:rPr>
          <w:b w:val="0"/>
        </w:rPr>
        <w:fldChar w:fldCharType="end"/>
      </w:r>
      <w:r w:rsidRPr="000574DD">
        <w:rPr>
          <w:b w:val="0"/>
        </w:rPr>
        <w:t>. Reactive Reporting</w:t>
      </w:r>
    </w:p>
    <w:p w14:paraId="7F2C3A5F" w14:textId="400E6302" w:rsidR="00A013A7" w:rsidRPr="00A013A7" w:rsidRDefault="008A7FEE" w:rsidP="001D76A5">
      <w:pPr>
        <w:pStyle w:val="Obs-prop"/>
      </w:pPr>
      <w:r>
        <w:t xml:space="preserve">Proposal </w:t>
      </w:r>
      <w:r w:rsidR="00D57338">
        <w:t xml:space="preserve">4: </w:t>
      </w:r>
      <w:r>
        <w:t xml:space="preserve">Enhance LPP </w:t>
      </w:r>
      <w:proofErr w:type="spellStart"/>
      <w:r>
        <w:t>signaling</w:t>
      </w:r>
      <w:proofErr w:type="spellEnd"/>
      <w:r>
        <w:t xml:space="preserve"> to report UE-side additional conditions in UAI-like </w:t>
      </w:r>
      <w:r w:rsidR="001D76A5">
        <w:t xml:space="preserve">proactive/reactive </w:t>
      </w:r>
      <w:r>
        <w:t>approach.</w:t>
      </w:r>
    </w:p>
    <w:p w14:paraId="2B5389EB" w14:textId="3B528131" w:rsidR="00821D9D" w:rsidRDefault="00821D9D" w:rsidP="00A013A7">
      <w:pPr>
        <w:pStyle w:val="Heading3"/>
      </w:pPr>
      <w:r>
        <w:t xml:space="preserve">Management </w:t>
      </w:r>
      <w:r w:rsidR="008970C3">
        <w:t>LCM Signaling</w:t>
      </w:r>
    </w:p>
    <w:p w14:paraId="16DE15FB" w14:textId="77777777" w:rsidR="00821D9D" w:rsidRDefault="00821D9D" w:rsidP="00821D9D">
      <w:pPr>
        <w:rPr>
          <w:lang w:val="en-GB"/>
        </w:rPr>
      </w:pPr>
      <w:r>
        <w:rPr>
          <w:lang w:val="en-GB"/>
        </w:rPr>
        <w:t xml:space="preserve">It was agreed in RAN2 #125bis meeting, for general common LCM framework </w:t>
      </w:r>
      <w:proofErr w:type="spellStart"/>
      <w:r>
        <w:rPr>
          <w:lang w:val="en-GB"/>
        </w:rPr>
        <w:t>signaling</w:t>
      </w:r>
      <w:proofErr w:type="spellEnd"/>
      <w:r>
        <w:rPr>
          <w:lang w:val="en-GB"/>
        </w:rPr>
        <w:t>, “NW-decision, NW-initiated” AI/ML management is considered as baseline. Based on this agreement, LMF as management entity is considered as baseline for positioning Case 1.</w:t>
      </w:r>
    </w:p>
    <w:p w14:paraId="60FDFA0D" w14:textId="77777777" w:rsidR="00821D9D" w:rsidRPr="00E35E8D" w:rsidRDefault="00821D9D" w:rsidP="00821D9D">
      <w:pPr>
        <w:pStyle w:val="Doc-text2"/>
        <w:pBdr>
          <w:top w:val="single" w:sz="4" w:space="1" w:color="auto"/>
          <w:left w:val="single" w:sz="4" w:space="4" w:color="auto"/>
          <w:bottom w:val="single" w:sz="4" w:space="1" w:color="auto"/>
          <w:right w:val="single" w:sz="4" w:space="4" w:color="auto"/>
        </w:pBdr>
        <w:ind w:left="1985" w:hanging="725"/>
        <w:rPr>
          <w:b/>
          <w:bCs/>
          <w:noProof/>
        </w:rPr>
      </w:pPr>
      <w:r w:rsidRPr="00E35E8D">
        <w:rPr>
          <w:b/>
          <w:bCs/>
          <w:noProof/>
        </w:rPr>
        <w:t>Agreements</w:t>
      </w:r>
      <w:r>
        <w:rPr>
          <w:b/>
          <w:bCs/>
          <w:noProof/>
        </w:rPr>
        <w:t xml:space="preserve"> for </w:t>
      </w:r>
      <w:r w:rsidRPr="00986A25">
        <w:rPr>
          <w:b/>
          <w:bCs/>
          <w:noProof/>
          <w:highlight w:val="yellow"/>
        </w:rPr>
        <w:t>common LCM framework signaling</w:t>
      </w:r>
      <w:r w:rsidRPr="00E35E8D">
        <w:rPr>
          <w:b/>
          <w:bCs/>
          <w:noProof/>
        </w:rPr>
        <w:t>:</w:t>
      </w:r>
    </w:p>
    <w:p w14:paraId="0A6EA396" w14:textId="77777777" w:rsidR="00821D9D" w:rsidRPr="00810C9E" w:rsidRDefault="00821D9D" w:rsidP="00821D9D">
      <w:pPr>
        <w:pStyle w:val="Doc-text2"/>
        <w:pBdr>
          <w:top w:val="single" w:sz="4" w:space="1" w:color="auto"/>
          <w:left w:val="single" w:sz="4" w:space="4" w:color="auto"/>
          <w:bottom w:val="single" w:sz="4" w:space="1" w:color="auto"/>
          <w:right w:val="single" w:sz="4" w:space="4" w:color="auto"/>
        </w:pBdr>
        <w:ind w:left="1985" w:hanging="725"/>
        <w:rPr>
          <w:noProof/>
        </w:rPr>
      </w:pPr>
      <w:r>
        <w:rPr>
          <w:noProof/>
        </w:rPr>
        <w:lastRenderedPageBreak/>
        <w:t>1</w:t>
      </w:r>
      <w:r>
        <w:rPr>
          <w:noProof/>
        </w:rPr>
        <w:tab/>
      </w:r>
      <w:r w:rsidRPr="00810C9E">
        <w:rPr>
          <w:noProof/>
        </w:rPr>
        <w:t xml:space="preserve">For UE-sided model, </w:t>
      </w:r>
      <w:r>
        <w:rPr>
          <w:noProof/>
        </w:rPr>
        <w:t xml:space="preserve">for the functionality management, </w:t>
      </w:r>
      <w:r w:rsidRPr="00810C9E">
        <w:rPr>
          <w:noProof/>
        </w:rPr>
        <w:t>t</w:t>
      </w:r>
      <w:r>
        <w:rPr>
          <w:noProof/>
        </w:rPr>
        <w:t>he</w:t>
      </w:r>
      <w:r w:rsidRPr="00810C9E">
        <w:rPr>
          <w:noProof/>
        </w:rPr>
        <w:t xml:space="preserve"> “network decision, network-initiated” AI/ML management</w:t>
      </w:r>
      <w:r>
        <w:rPr>
          <w:noProof/>
        </w:rPr>
        <w:t xml:space="preserve"> is supported </w:t>
      </w:r>
      <w:r w:rsidRPr="00810C9E">
        <w:rPr>
          <w:noProof/>
        </w:rPr>
        <w:t xml:space="preserve">as a baseline.  The following can be considered further “UE autonomous, decision reported to the network”, “Network decision, UE-initiated” (i.e. proactive approach).  </w:t>
      </w:r>
    </w:p>
    <w:p w14:paraId="51866352" w14:textId="77777777" w:rsidR="00821D9D" w:rsidRPr="00810C9E" w:rsidRDefault="00821D9D" w:rsidP="00821D9D">
      <w:pPr>
        <w:pStyle w:val="Doc-text2"/>
        <w:pBdr>
          <w:top w:val="single" w:sz="4" w:space="1" w:color="auto"/>
          <w:left w:val="single" w:sz="4" w:space="4" w:color="auto"/>
          <w:bottom w:val="single" w:sz="4" w:space="1" w:color="auto"/>
          <w:right w:val="single" w:sz="4" w:space="4" w:color="auto"/>
        </w:pBdr>
        <w:ind w:left="1985" w:hanging="725"/>
        <w:rPr>
          <w:noProof/>
        </w:rPr>
      </w:pPr>
      <w:r>
        <w:rPr>
          <w:noProof/>
        </w:rPr>
        <w:t>2</w:t>
      </w:r>
      <w:r>
        <w:rPr>
          <w:noProof/>
        </w:rPr>
        <w:tab/>
      </w:r>
      <w:r w:rsidRPr="00810C9E">
        <w:rPr>
          <w:noProof/>
        </w:rPr>
        <w:t>“UE-autonomous, UE’s decision is not reported to the network” is not considered for Rel-19</w:t>
      </w:r>
    </w:p>
    <w:p w14:paraId="4033E0D3" w14:textId="6FD201EB" w:rsidR="00821D9D" w:rsidRDefault="008F0EE7" w:rsidP="00821D9D">
      <w:pPr>
        <w:rPr>
          <w:lang w:val="en-GB"/>
        </w:rPr>
      </w:pPr>
      <w:r>
        <w:rPr>
          <w:lang w:val="en-GB"/>
        </w:rPr>
        <w:t>S</w:t>
      </w:r>
      <w:r w:rsidR="00821D9D">
        <w:rPr>
          <w:lang w:val="en-GB"/>
        </w:rPr>
        <w:t xml:space="preserve">imilar as BM, </w:t>
      </w:r>
      <w:r>
        <w:rPr>
          <w:lang w:val="en-GB"/>
        </w:rPr>
        <w:t>UE can also report UE-side additional condition</w:t>
      </w:r>
      <w:r w:rsidR="00494D67">
        <w:rPr>
          <w:lang w:val="en-GB"/>
        </w:rPr>
        <w:t>s</w:t>
      </w:r>
      <w:r>
        <w:rPr>
          <w:lang w:val="en-GB"/>
        </w:rPr>
        <w:t xml:space="preserve"> </w:t>
      </w:r>
      <w:r w:rsidR="00B84C98">
        <w:rPr>
          <w:lang w:val="en-GB"/>
        </w:rPr>
        <w:t xml:space="preserve">to LMF via LPP </w:t>
      </w:r>
      <w:proofErr w:type="spellStart"/>
      <w:r w:rsidR="00B84C98">
        <w:rPr>
          <w:lang w:val="en-GB"/>
        </w:rPr>
        <w:t>signaling</w:t>
      </w:r>
      <w:proofErr w:type="spellEnd"/>
      <w:r w:rsidR="00494D67">
        <w:rPr>
          <w:lang w:val="en-GB"/>
        </w:rPr>
        <w:t xml:space="preserve"> as proposed above</w:t>
      </w:r>
      <w:r w:rsidR="00B84C98">
        <w:rPr>
          <w:lang w:val="en-GB"/>
        </w:rPr>
        <w:t>.</w:t>
      </w:r>
      <w:r w:rsidR="004166F7">
        <w:rPr>
          <w:lang w:val="en-GB"/>
        </w:rPr>
        <w:t xml:space="preserve"> </w:t>
      </w:r>
      <w:r w:rsidR="00C553EE">
        <w:rPr>
          <w:lang w:val="en-GB"/>
        </w:rPr>
        <w:t xml:space="preserve">The network </w:t>
      </w:r>
      <w:r w:rsidR="005132E7">
        <w:rPr>
          <w:lang w:val="en-GB"/>
        </w:rPr>
        <w:t xml:space="preserve">can </w:t>
      </w:r>
      <w:r w:rsidR="008A2E16">
        <w:rPr>
          <w:lang w:val="en-GB"/>
        </w:rPr>
        <w:t xml:space="preserve">then </w:t>
      </w:r>
      <w:r w:rsidR="00AC3D1A">
        <w:rPr>
          <w:lang w:val="en-GB"/>
        </w:rPr>
        <w:t xml:space="preserve">further confirm the </w:t>
      </w:r>
      <w:r w:rsidR="008A2E16">
        <w:rPr>
          <w:lang w:val="en-GB"/>
        </w:rPr>
        <w:t>activat</w:t>
      </w:r>
      <w:r w:rsidR="00AC3D1A">
        <w:rPr>
          <w:lang w:val="en-GB"/>
        </w:rPr>
        <w:t>ion</w:t>
      </w:r>
      <w:r w:rsidR="008A2E16">
        <w:rPr>
          <w:lang w:val="en-GB"/>
        </w:rPr>
        <w:t>/deactivat</w:t>
      </w:r>
      <w:r w:rsidR="00AC3D1A">
        <w:rPr>
          <w:lang w:val="en-GB"/>
        </w:rPr>
        <w:t xml:space="preserve">ion of </w:t>
      </w:r>
      <w:r w:rsidR="00A94A58">
        <w:rPr>
          <w:lang w:val="en-GB"/>
        </w:rPr>
        <w:t xml:space="preserve">a UE-side model based on </w:t>
      </w:r>
      <w:r w:rsidR="00811713">
        <w:rPr>
          <w:lang w:val="en-GB"/>
        </w:rPr>
        <w:t xml:space="preserve">the indicated </w:t>
      </w:r>
      <w:r w:rsidR="006D0320">
        <w:rPr>
          <w:lang w:val="en-GB"/>
        </w:rPr>
        <w:t>UE applicability/preference</w:t>
      </w:r>
      <w:r w:rsidR="00553837">
        <w:rPr>
          <w:lang w:val="en-GB"/>
        </w:rPr>
        <w:t>.</w:t>
      </w:r>
    </w:p>
    <w:p w14:paraId="7E23206F" w14:textId="2ADF3F04" w:rsidR="00EB38DE" w:rsidRDefault="00F56A69" w:rsidP="00AA34F1">
      <w:pPr>
        <w:pStyle w:val="Obs-prop"/>
      </w:pPr>
      <w:r>
        <w:t xml:space="preserve">Proposal </w:t>
      </w:r>
      <w:r w:rsidR="00D57338">
        <w:t xml:space="preserve">5: </w:t>
      </w:r>
      <w:r w:rsidR="006B402D">
        <w:t>UE reports its autonomous decision via applicability/preference in UAI</w:t>
      </w:r>
      <w:r w:rsidR="008A7BE7">
        <w:t>-like LPP</w:t>
      </w:r>
      <w:r w:rsidR="00AA34F1">
        <w:t xml:space="preserve">, where </w:t>
      </w:r>
      <w:r w:rsidR="00E90049">
        <w:t xml:space="preserve">CN </w:t>
      </w:r>
      <w:r w:rsidR="00AA34F1">
        <w:t>further confirms UE autonomous decision.</w:t>
      </w:r>
    </w:p>
    <w:p w14:paraId="4A95E37E" w14:textId="58084211" w:rsidR="007B6963" w:rsidRPr="007B6963" w:rsidRDefault="007B6963" w:rsidP="007B6963">
      <w:pPr>
        <w:rPr>
          <w:lang w:val="en-GB"/>
        </w:rPr>
      </w:pPr>
      <w:r>
        <w:rPr>
          <w:lang w:val="en-GB"/>
        </w:rPr>
        <w:t xml:space="preserve">RAN1 further agreed either UE or LMF can perform label-based </w:t>
      </w:r>
      <w:r w:rsidRPr="001028BE">
        <w:t>monitoring metric calculation</w:t>
      </w:r>
      <w:r>
        <w:t xml:space="preserve"> based on different types of data</w:t>
      </w:r>
      <w:r w:rsidR="000A4B4D">
        <w:t>. Therefore, options of management LCM signaling can be summarized below:</w:t>
      </w:r>
    </w:p>
    <w:p w14:paraId="5507BBA0" w14:textId="77777777" w:rsidR="00D7263A" w:rsidRDefault="00D7263A" w:rsidP="002C2E82">
      <w:pPr>
        <w:keepNext/>
        <w:sectPr w:rsidR="00D7263A" w:rsidSect="008C3F63">
          <w:pgSz w:w="12240" w:h="15840"/>
          <w:pgMar w:top="1440" w:right="1440" w:bottom="1440" w:left="1440" w:header="720" w:footer="720" w:gutter="0"/>
          <w:cols w:space="720"/>
          <w:docGrid w:linePitch="360"/>
        </w:sectPr>
      </w:pPr>
    </w:p>
    <w:p w14:paraId="75F4109D" w14:textId="6A0CBECB" w:rsidR="002C2E82" w:rsidRDefault="00600A11" w:rsidP="002C2E82">
      <w:pPr>
        <w:keepNext/>
      </w:pPr>
      <w:r>
        <w:object w:dxaOrig="7716" w:dyaOrig="3828" w14:anchorId="24979707">
          <v:shape id="_x0000_i1027" type="#_x0000_t75" style="width:236.55pt;height:117.25pt" o:ole="">
            <v:imagedata r:id="rId17" o:title=""/>
          </v:shape>
          <o:OLEObject Type="Embed" ProgID="Visio.Drawing.15" ShapeID="_x0000_i1027" DrawAspect="Content" ObjectID="_1776829328" r:id="rId18"/>
        </w:object>
      </w:r>
    </w:p>
    <w:p w14:paraId="5ED2256B" w14:textId="6A0EEA75" w:rsidR="002C2E82" w:rsidRPr="000574DD" w:rsidRDefault="002C2E82" w:rsidP="00D7263A">
      <w:pPr>
        <w:pStyle w:val="Caption"/>
        <w:jc w:val="center"/>
        <w:rPr>
          <w:b w:val="0"/>
          <w:sz w:val="18"/>
          <w:szCs w:val="18"/>
        </w:rPr>
      </w:pPr>
      <w:r w:rsidRPr="000574DD">
        <w:rPr>
          <w:b w:val="0"/>
          <w:sz w:val="18"/>
          <w:szCs w:val="18"/>
        </w:rPr>
        <w:t xml:space="preserve">Figure </w:t>
      </w:r>
      <w:r w:rsidR="00475E05" w:rsidRPr="000574DD">
        <w:rPr>
          <w:b w:val="0"/>
          <w:sz w:val="18"/>
          <w:szCs w:val="18"/>
        </w:rPr>
        <w:t>3</w:t>
      </w:r>
      <w:r w:rsidRPr="000574DD">
        <w:rPr>
          <w:b w:val="0"/>
          <w:sz w:val="18"/>
          <w:szCs w:val="18"/>
        </w:rPr>
        <w:t>. UE-side monitoring metric calculation, LMF management</w:t>
      </w:r>
    </w:p>
    <w:p w14:paraId="3FF5BCD4" w14:textId="77777777" w:rsidR="00D7263A" w:rsidRDefault="00D7263A" w:rsidP="002C2E82">
      <w:pPr>
        <w:jc w:val="center"/>
      </w:pPr>
    </w:p>
    <w:p w14:paraId="1ADC565D" w14:textId="0E31A561" w:rsidR="00D7263A" w:rsidRDefault="00600A11" w:rsidP="00D7263A">
      <w:pPr>
        <w:keepNext/>
        <w:jc w:val="center"/>
      </w:pPr>
      <w:r>
        <w:object w:dxaOrig="7716" w:dyaOrig="4308" w14:anchorId="5159F20C">
          <v:shape id="_x0000_i1028" type="#_x0000_t75" style="width:213.25pt;height:119.3pt" o:ole="">
            <v:imagedata r:id="rId19" o:title=""/>
          </v:shape>
          <o:OLEObject Type="Embed" ProgID="Visio.Drawing.15" ShapeID="_x0000_i1028" DrawAspect="Content" ObjectID="_1776829329" r:id="rId20"/>
        </w:object>
      </w:r>
    </w:p>
    <w:p w14:paraId="24B5D4B9" w14:textId="594588AF" w:rsidR="00D7263A" w:rsidRPr="000574DD" w:rsidRDefault="00D7263A" w:rsidP="00D7263A">
      <w:pPr>
        <w:pStyle w:val="Caption"/>
        <w:jc w:val="center"/>
        <w:rPr>
          <w:b w:val="0"/>
          <w:sz w:val="18"/>
          <w:szCs w:val="18"/>
        </w:rPr>
        <w:sectPr w:rsidR="00D7263A" w:rsidRPr="000574DD" w:rsidSect="008C3F63">
          <w:type w:val="continuous"/>
          <w:pgSz w:w="12240" w:h="15840"/>
          <w:pgMar w:top="1440" w:right="1440" w:bottom="1440" w:left="1440" w:header="720" w:footer="720" w:gutter="0"/>
          <w:cols w:num="2" w:space="720"/>
          <w:docGrid w:linePitch="360"/>
        </w:sectPr>
      </w:pPr>
      <w:r w:rsidRPr="000574DD">
        <w:rPr>
          <w:b w:val="0"/>
          <w:sz w:val="18"/>
          <w:szCs w:val="18"/>
        </w:rPr>
        <w:t xml:space="preserve">Figure </w:t>
      </w:r>
      <w:r w:rsidR="00475E05" w:rsidRPr="000574DD">
        <w:rPr>
          <w:b w:val="0"/>
          <w:sz w:val="18"/>
          <w:szCs w:val="18"/>
        </w:rPr>
        <w:t>4</w:t>
      </w:r>
      <w:r w:rsidRPr="000574DD">
        <w:rPr>
          <w:b w:val="0"/>
          <w:sz w:val="18"/>
          <w:szCs w:val="18"/>
        </w:rPr>
        <w:t>. UE-side monitoring metric calculation, UE autonomous decision based on LMF configuration</w:t>
      </w:r>
    </w:p>
    <w:p w14:paraId="49A44D17" w14:textId="77777777" w:rsidR="001C73EE" w:rsidRDefault="001C73EE" w:rsidP="00D7263A">
      <w:pPr>
        <w:keepNext/>
        <w:jc w:val="center"/>
      </w:pPr>
    </w:p>
    <w:p w14:paraId="6B2A5777" w14:textId="77777777" w:rsidR="001C73EE" w:rsidRDefault="001C73EE" w:rsidP="00D7263A">
      <w:pPr>
        <w:keepNext/>
        <w:jc w:val="center"/>
      </w:pPr>
    </w:p>
    <w:p w14:paraId="37741399" w14:textId="5EB353A9" w:rsidR="00D7263A" w:rsidRDefault="00600A11" w:rsidP="00D7263A">
      <w:pPr>
        <w:keepNext/>
        <w:jc w:val="center"/>
      </w:pPr>
      <w:r>
        <w:object w:dxaOrig="7716" w:dyaOrig="3311" w14:anchorId="295C4491">
          <v:shape id="_x0000_i1029" type="#_x0000_t75" style="width:236.55pt;height:103.55pt" o:ole="">
            <v:imagedata r:id="rId21" o:title=""/>
          </v:shape>
          <o:OLEObject Type="Embed" ProgID="Visio.Drawing.15" ShapeID="_x0000_i1029" DrawAspect="Content" ObjectID="_1776829330" r:id="rId22"/>
        </w:object>
      </w:r>
    </w:p>
    <w:p w14:paraId="2B8C2959" w14:textId="5B9976EB" w:rsidR="008970C3" w:rsidRPr="000574DD" w:rsidRDefault="00D7263A" w:rsidP="00D7263A">
      <w:pPr>
        <w:pStyle w:val="Caption"/>
        <w:jc w:val="center"/>
        <w:rPr>
          <w:b w:val="0"/>
          <w:sz w:val="18"/>
          <w:szCs w:val="18"/>
        </w:rPr>
      </w:pPr>
      <w:r w:rsidRPr="000574DD">
        <w:rPr>
          <w:b w:val="0"/>
          <w:sz w:val="18"/>
          <w:szCs w:val="18"/>
        </w:rPr>
        <w:t xml:space="preserve">Figure </w:t>
      </w:r>
      <w:r w:rsidR="00475E05" w:rsidRPr="000574DD">
        <w:rPr>
          <w:b w:val="0"/>
          <w:sz w:val="18"/>
          <w:szCs w:val="18"/>
        </w:rPr>
        <w:t>5</w:t>
      </w:r>
      <w:r w:rsidRPr="000574DD">
        <w:rPr>
          <w:b w:val="0"/>
          <w:sz w:val="18"/>
          <w:szCs w:val="18"/>
        </w:rPr>
        <w:t>. LMF-side monitoring metric calculation, LMF management</w:t>
      </w:r>
    </w:p>
    <w:p w14:paraId="792763EC" w14:textId="77777777" w:rsidR="00D7263A" w:rsidRDefault="00D7263A" w:rsidP="000A4B4D">
      <w:pPr>
        <w:jc w:val="center"/>
        <w:rPr>
          <w:lang w:val="en-GB"/>
        </w:rPr>
      </w:pPr>
    </w:p>
    <w:p w14:paraId="3FE0D183" w14:textId="24EF9E9C" w:rsidR="001C73EE" w:rsidRDefault="00600A11" w:rsidP="001C73EE">
      <w:pPr>
        <w:keepNext/>
        <w:jc w:val="center"/>
      </w:pPr>
      <w:r>
        <w:object w:dxaOrig="7716" w:dyaOrig="5124" w14:anchorId="7149ADEB">
          <v:shape id="_x0000_i1030" type="#_x0000_t75" style="width:215.3pt;height:143.3pt" o:ole="">
            <v:imagedata r:id="rId23" o:title=""/>
          </v:shape>
          <o:OLEObject Type="Embed" ProgID="Visio.Drawing.15" ShapeID="_x0000_i1030" DrawAspect="Content" ObjectID="_1776829331" r:id="rId24"/>
        </w:object>
      </w:r>
    </w:p>
    <w:p w14:paraId="2764030B" w14:textId="2973EAF1" w:rsidR="001C73EE" w:rsidRPr="000574DD" w:rsidRDefault="001C73EE" w:rsidP="001C73EE">
      <w:pPr>
        <w:pStyle w:val="Caption"/>
        <w:jc w:val="center"/>
        <w:rPr>
          <w:b w:val="0"/>
          <w:sz w:val="18"/>
          <w:szCs w:val="18"/>
          <w:lang w:val="en-GB"/>
        </w:rPr>
        <w:sectPr w:rsidR="001C73EE" w:rsidRPr="000574DD" w:rsidSect="008C3F63">
          <w:type w:val="continuous"/>
          <w:pgSz w:w="12240" w:h="15840"/>
          <w:pgMar w:top="1440" w:right="1440" w:bottom="1440" w:left="1440" w:header="720" w:footer="720" w:gutter="0"/>
          <w:cols w:num="2" w:space="720"/>
          <w:docGrid w:linePitch="360"/>
        </w:sectPr>
      </w:pPr>
      <w:r w:rsidRPr="000574DD">
        <w:rPr>
          <w:b w:val="0"/>
          <w:sz w:val="18"/>
          <w:szCs w:val="18"/>
        </w:rPr>
        <w:t xml:space="preserve">Figure </w:t>
      </w:r>
      <w:r w:rsidR="00475E05" w:rsidRPr="000574DD">
        <w:rPr>
          <w:b w:val="0"/>
          <w:sz w:val="18"/>
          <w:szCs w:val="18"/>
        </w:rPr>
        <w:t>6</w:t>
      </w:r>
      <w:r w:rsidRPr="000574DD">
        <w:rPr>
          <w:b w:val="0"/>
          <w:sz w:val="18"/>
          <w:szCs w:val="18"/>
        </w:rPr>
        <w:t>. LMF-side monitoring, UE autonomous decision based on LMF configuration</w:t>
      </w:r>
    </w:p>
    <w:p w14:paraId="75659655" w14:textId="09991C38" w:rsidR="00E27578" w:rsidRDefault="001C73EE" w:rsidP="001C73EE">
      <w:pPr>
        <w:rPr>
          <w:lang w:val="en-GB"/>
        </w:rPr>
      </w:pPr>
      <w:r>
        <w:rPr>
          <w:lang w:val="en-GB"/>
        </w:rPr>
        <w:t xml:space="preserve">As observed from above figures, </w:t>
      </w:r>
      <w:r w:rsidR="004E222C">
        <w:rPr>
          <w:lang w:val="en-GB"/>
        </w:rPr>
        <w:t xml:space="preserve">it is clear that </w:t>
      </w:r>
      <w:r w:rsidR="00561778">
        <w:rPr>
          <w:lang w:val="en-GB"/>
        </w:rPr>
        <w:t xml:space="preserve">when LMF performs monitoring metric calculations, </w:t>
      </w:r>
      <w:proofErr w:type="spellStart"/>
      <w:r w:rsidR="00561778">
        <w:rPr>
          <w:lang w:val="en-GB"/>
        </w:rPr>
        <w:t>signaling</w:t>
      </w:r>
      <w:proofErr w:type="spellEnd"/>
      <w:r w:rsidR="00561778">
        <w:rPr>
          <w:lang w:val="en-GB"/>
        </w:rPr>
        <w:t xml:space="preserve"> overhead increases if </w:t>
      </w:r>
      <w:r w:rsidR="002112E0">
        <w:rPr>
          <w:lang w:val="en-GB"/>
        </w:rPr>
        <w:t>UE is selected to perform autonomous decision for functionality management.</w:t>
      </w:r>
      <w:r w:rsidR="00A13DA1">
        <w:rPr>
          <w:lang w:val="en-GB"/>
        </w:rPr>
        <w:t xml:space="preserve"> Therefore, it is preferred to use CN as management entity for positioning Case 1</w:t>
      </w:r>
      <w:r w:rsidR="007355D0">
        <w:rPr>
          <w:lang w:val="en-GB"/>
        </w:rPr>
        <w:t xml:space="preserve"> as baseline</w:t>
      </w:r>
      <w:r w:rsidR="00A13DA1">
        <w:rPr>
          <w:lang w:val="en-GB"/>
        </w:rPr>
        <w:t xml:space="preserve">. It is then up to SA2 whether </w:t>
      </w:r>
      <w:r w:rsidR="00CA28AD">
        <w:rPr>
          <w:lang w:val="en-GB"/>
        </w:rPr>
        <w:t>it is LMF or other CN entities (e.g. NWDAF).</w:t>
      </w:r>
    </w:p>
    <w:p w14:paraId="33D88F5C" w14:textId="35295FD4" w:rsidR="002E092D" w:rsidRPr="008970C3" w:rsidRDefault="002E092D" w:rsidP="002E092D">
      <w:pPr>
        <w:pStyle w:val="Obs-prop"/>
      </w:pPr>
      <w:r>
        <w:t xml:space="preserve">Proposal </w:t>
      </w:r>
      <w:r w:rsidR="00D57338">
        <w:t>6:</w:t>
      </w:r>
      <w:r w:rsidR="00D57338" w:rsidRPr="00A74E29">
        <w:t xml:space="preserve"> </w:t>
      </w:r>
      <w:r w:rsidR="00CA28AD">
        <w:t xml:space="preserve">CN </w:t>
      </w:r>
      <w:r>
        <w:t xml:space="preserve">is considered as baseline management entity for positioning Case 1. </w:t>
      </w:r>
      <w:r w:rsidR="00EE68B9">
        <w:t xml:space="preserve">It is up to SA2 to decide which entity is used within CN. </w:t>
      </w:r>
      <w:r>
        <w:t xml:space="preserve">UE autonomous decision is only considered if UE performs </w:t>
      </w:r>
      <w:r w:rsidR="004A7178">
        <w:t>monitoring metric calculation.</w:t>
      </w:r>
    </w:p>
    <w:p w14:paraId="141F69F5" w14:textId="5A4BB513" w:rsidR="00F358B5" w:rsidRDefault="00F358B5" w:rsidP="00A013A7">
      <w:pPr>
        <w:pStyle w:val="Heading3"/>
      </w:pPr>
      <w:r>
        <w:lastRenderedPageBreak/>
        <w:t>Monitoring LCM Signaling</w:t>
      </w:r>
    </w:p>
    <w:p w14:paraId="4316513A" w14:textId="3645F56D" w:rsidR="00F358B5" w:rsidRDefault="00EB5D05" w:rsidP="00EB38DE">
      <w:pPr>
        <w:rPr>
          <w:lang w:val="en-GB"/>
        </w:rPr>
      </w:pPr>
      <w:r>
        <w:rPr>
          <w:lang w:val="en-GB"/>
        </w:rPr>
        <w:t>RAN1 further agreed</w:t>
      </w:r>
      <w:r w:rsidR="00F358B5">
        <w:rPr>
          <w:lang w:val="en-GB"/>
        </w:rPr>
        <w:t xml:space="preserve"> six different options for model performance monitoring of positioning Case </w:t>
      </w:r>
      <w:r w:rsidR="00F650A4">
        <w:rPr>
          <w:lang w:val="en-GB"/>
        </w:rPr>
        <w:t>1</w:t>
      </w:r>
      <w:r w:rsidR="00EF4E17">
        <w:rPr>
          <w:lang w:val="en-GB"/>
        </w:rPr>
        <w:t xml:space="preserve"> for further study</w:t>
      </w:r>
      <w:r w:rsidR="00F650A4">
        <w:rPr>
          <w:lang w:val="en-GB"/>
        </w:rPr>
        <w:t xml:space="preserve">. </w:t>
      </w:r>
      <w:r w:rsidR="0027097C">
        <w:rPr>
          <w:lang w:val="en-GB"/>
        </w:rPr>
        <w:t xml:space="preserve">In this section, we mainly focus on the RAN2 impact on LPP </w:t>
      </w:r>
      <w:proofErr w:type="spellStart"/>
      <w:r w:rsidR="0027097C">
        <w:rPr>
          <w:lang w:val="en-GB"/>
        </w:rPr>
        <w:t>signaling</w:t>
      </w:r>
      <w:proofErr w:type="spellEnd"/>
      <w:r w:rsidR="0027097C">
        <w:rPr>
          <w:lang w:val="en-GB"/>
        </w:rPr>
        <w:t>.</w:t>
      </w:r>
    </w:p>
    <w:p w14:paraId="57FE890C" w14:textId="645A62FF" w:rsidR="00295A4A" w:rsidRPr="00295A4A" w:rsidRDefault="00295A4A" w:rsidP="00295A4A">
      <w:pPr>
        <w:pStyle w:val="ListParagraph"/>
        <w:numPr>
          <w:ilvl w:val="0"/>
          <w:numId w:val="5"/>
        </w:numPr>
        <w:rPr>
          <w:rFonts w:ascii="Times New Roman" w:hAnsi="Times New Roman"/>
          <w:sz w:val="20"/>
          <w:szCs w:val="20"/>
          <w:lang w:val="en-GB"/>
        </w:rPr>
      </w:pPr>
      <w:r w:rsidRPr="00295A4A">
        <w:rPr>
          <w:rFonts w:ascii="Times New Roman" w:hAnsi="Times New Roman"/>
          <w:b/>
          <w:bCs/>
          <w:sz w:val="20"/>
          <w:szCs w:val="20"/>
          <w:lang w:val="en-GB"/>
        </w:rPr>
        <w:t>Option A-1</w:t>
      </w:r>
      <w:r w:rsidRPr="00295A4A">
        <w:rPr>
          <w:rFonts w:ascii="Times New Roman" w:hAnsi="Times New Roman"/>
          <w:sz w:val="20"/>
          <w:szCs w:val="20"/>
          <w:lang w:val="en-GB"/>
        </w:rPr>
        <w:t xml:space="preserve">. At least information on ground truth label of the target UE is generated by LMF and provided to the target UE. In one example, target UE and/or </w:t>
      </w:r>
      <w:proofErr w:type="spellStart"/>
      <w:r w:rsidRPr="00295A4A">
        <w:rPr>
          <w:rFonts w:ascii="Times New Roman" w:hAnsi="Times New Roman"/>
          <w:sz w:val="20"/>
          <w:szCs w:val="20"/>
          <w:lang w:val="en-GB"/>
        </w:rPr>
        <w:t>gNB</w:t>
      </w:r>
      <w:proofErr w:type="spellEnd"/>
      <w:r w:rsidRPr="00295A4A">
        <w:rPr>
          <w:rFonts w:ascii="Times New Roman" w:hAnsi="Times New Roman"/>
          <w:sz w:val="20"/>
          <w:szCs w:val="20"/>
          <w:lang w:val="en-GB"/>
        </w:rPr>
        <w:t xml:space="preserve"> sends measurement (e.g., legacy measurement) to LMF so that LMF can derive the information on ground truth label.</w:t>
      </w:r>
    </w:p>
    <w:p w14:paraId="5ADC74DD" w14:textId="3D8CB7DA" w:rsidR="00295A4A" w:rsidRDefault="0085789D" w:rsidP="00014A7A">
      <w:pPr>
        <w:jc w:val="center"/>
      </w:pPr>
      <w:r>
        <w:object w:dxaOrig="7716" w:dyaOrig="5461" w14:anchorId="760FBF07">
          <v:shape id="_x0000_i1031" type="#_x0000_t75" style="width:330.5pt;height:233.15pt" o:ole="">
            <v:imagedata r:id="rId25" o:title=""/>
          </v:shape>
          <o:OLEObject Type="Embed" ProgID="Visio.Drawing.15" ShapeID="_x0000_i1031" DrawAspect="Content" ObjectID="_1776829332" r:id="rId26"/>
        </w:object>
      </w:r>
    </w:p>
    <w:p w14:paraId="4AD931CD" w14:textId="77777777" w:rsidR="00603606" w:rsidRPr="00603606" w:rsidRDefault="00603606" w:rsidP="00603606">
      <w:pPr>
        <w:pStyle w:val="ListParagraph"/>
        <w:numPr>
          <w:ilvl w:val="0"/>
          <w:numId w:val="5"/>
        </w:numPr>
        <w:rPr>
          <w:rFonts w:ascii="Times New Roman" w:hAnsi="Times New Roman"/>
          <w:sz w:val="20"/>
          <w:szCs w:val="20"/>
          <w:lang w:val="en-GB"/>
        </w:rPr>
      </w:pPr>
      <w:r w:rsidRPr="00603606">
        <w:rPr>
          <w:rFonts w:ascii="Times New Roman" w:hAnsi="Times New Roman"/>
          <w:b/>
          <w:bCs/>
          <w:sz w:val="20"/>
          <w:szCs w:val="20"/>
          <w:lang w:val="en-GB"/>
        </w:rPr>
        <w:t xml:space="preserve">Option A-2. </w:t>
      </w:r>
      <w:r w:rsidRPr="00603606">
        <w:rPr>
          <w:rFonts w:ascii="Times New Roman" w:hAnsi="Times New Roman"/>
          <w:sz w:val="20"/>
          <w:szCs w:val="20"/>
          <w:lang w:val="en-GB"/>
        </w:rPr>
        <w:t>At least position calculation assistance data (e.g., existing information for UE-based positioning method) is provided from LMF to the target UE.</w:t>
      </w:r>
    </w:p>
    <w:p w14:paraId="239AAB05" w14:textId="5C2A1C63" w:rsidR="00A82E73" w:rsidRPr="00CE30E9" w:rsidRDefault="00B8630F" w:rsidP="00CE30E9">
      <w:pPr>
        <w:pStyle w:val="ListParagraph"/>
        <w:widowControl w:val="0"/>
        <w:spacing w:after="0" w:line="240" w:lineRule="auto"/>
        <w:ind w:left="1440"/>
        <w:contextualSpacing w:val="0"/>
        <w:jc w:val="center"/>
      </w:pPr>
      <w:r>
        <w:object w:dxaOrig="7716" w:dyaOrig="3840" w14:anchorId="15A089F5">
          <v:shape id="_x0000_i1032" type="#_x0000_t75" style="width:353.85pt;height:176.9pt" o:ole="">
            <v:imagedata r:id="rId27" o:title=""/>
          </v:shape>
          <o:OLEObject Type="Embed" ProgID="Visio.Drawing.15" ShapeID="_x0000_i1032" DrawAspect="Content" ObjectID="_1776829333" r:id="rId28"/>
        </w:object>
      </w:r>
    </w:p>
    <w:p w14:paraId="15FD413E" w14:textId="33792D6B" w:rsidR="007047A3" w:rsidRPr="007047A3" w:rsidRDefault="007047A3" w:rsidP="007047A3">
      <w:pPr>
        <w:pStyle w:val="ListParagraph"/>
        <w:numPr>
          <w:ilvl w:val="0"/>
          <w:numId w:val="5"/>
        </w:numPr>
        <w:rPr>
          <w:rFonts w:ascii="Times New Roman" w:hAnsi="Times New Roman"/>
          <w:b/>
          <w:bCs/>
          <w:sz w:val="20"/>
          <w:szCs w:val="20"/>
          <w:lang w:val="en-GB"/>
        </w:rPr>
      </w:pPr>
      <w:r w:rsidRPr="007047A3">
        <w:rPr>
          <w:rFonts w:ascii="Times New Roman" w:hAnsi="Times New Roman"/>
          <w:b/>
          <w:bCs/>
          <w:sz w:val="20"/>
          <w:szCs w:val="20"/>
          <w:lang w:val="en-GB"/>
        </w:rPr>
        <w:t xml:space="preserve">Option A-3. </w:t>
      </w:r>
      <w:r w:rsidRPr="007047A3">
        <w:rPr>
          <w:rFonts w:ascii="Times New Roman" w:hAnsi="Times New Roman"/>
          <w:sz w:val="20"/>
          <w:szCs w:val="20"/>
          <w:lang w:val="en-GB"/>
        </w:rPr>
        <w:t>Reuse Rel-18 assistance data transfer framework from LMF to the target UE, where the PRU measurement (e.g., legacy measurement) and the corresponding PRU location are sent via LMF to the target UE.</w:t>
      </w:r>
      <w:r w:rsidRPr="007047A3">
        <w:rPr>
          <w:rFonts w:ascii="Times New Roman" w:hAnsi="Times New Roman"/>
          <w:b/>
          <w:bCs/>
          <w:sz w:val="20"/>
          <w:szCs w:val="20"/>
          <w:lang w:val="en-GB"/>
        </w:rPr>
        <w:t xml:space="preserve"> </w:t>
      </w:r>
    </w:p>
    <w:p w14:paraId="30C51382" w14:textId="5594931E" w:rsidR="007047A3" w:rsidRPr="00CE30E9" w:rsidRDefault="00EF3DC4" w:rsidP="00CE30E9">
      <w:pPr>
        <w:pStyle w:val="ListParagraph"/>
        <w:widowControl w:val="0"/>
        <w:spacing w:after="0" w:line="240" w:lineRule="auto"/>
        <w:ind w:left="1440"/>
        <w:contextualSpacing w:val="0"/>
        <w:jc w:val="both"/>
      </w:pPr>
      <w:r>
        <w:object w:dxaOrig="9420" w:dyaOrig="6132" w14:anchorId="595FA896">
          <v:shape id="_x0000_i1033" type="#_x0000_t75" style="width:336.7pt;height:218.75pt" o:ole="">
            <v:imagedata r:id="rId29" o:title=""/>
          </v:shape>
          <o:OLEObject Type="Embed" ProgID="Visio.Drawing.15" ShapeID="_x0000_i1033" DrawAspect="Content" ObjectID="_1776829334" r:id="rId30"/>
        </w:object>
      </w:r>
    </w:p>
    <w:p w14:paraId="5E6148F7" w14:textId="7DD63567" w:rsidR="007047A3" w:rsidRPr="007047A3" w:rsidRDefault="007047A3" w:rsidP="007047A3">
      <w:pPr>
        <w:pStyle w:val="ListParagraph"/>
        <w:numPr>
          <w:ilvl w:val="0"/>
          <w:numId w:val="5"/>
        </w:numPr>
        <w:rPr>
          <w:rFonts w:ascii="Times New Roman" w:hAnsi="Times New Roman"/>
          <w:sz w:val="20"/>
          <w:szCs w:val="20"/>
          <w:lang w:val="en-GB"/>
        </w:rPr>
      </w:pPr>
      <w:r w:rsidRPr="007047A3">
        <w:rPr>
          <w:rFonts w:ascii="Times New Roman" w:hAnsi="Times New Roman"/>
          <w:b/>
          <w:bCs/>
          <w:sz w:val="20"/>
          <w:szCs w:val="20"/>
          <w:lang w:val="en-GB"/>
        </w:rPr>
        <w:t xml:space="preserve">Option A-4. </w:t>
      </w:r>
      <w:r w:rsidRPr="007047A3">
        <w:rPr>
          <w:rFonts w:ascii="Times New Roman" w:hAnsi="Times New Roman"/>
          <w:sz w:val="20"/>
          <w:szCs w:val="20"/>
          <w:lang w:val="en-GB"/>
        </w:rPr>
        <w:t>PRU measurement (and the corresponding PRU location if not already known at the UE-side)are sent from PRU to the target UE side (e.g., target UE, OTT server). Option A-4 can be realized by implementation in a manner transparent</w:t>
      </w:r>
      <w:r w:rsidRPr="007047A3">
        <w:rPr>
          <w:rFonts w:ascii="Times New Roman" w:hAnsi="Times New Roman"/>
        </w:rPr>
        <w:t xml:space="preserve"> to specification if the PRU sends information to the target UE side in a proprietary method</w:t>
      </w:r>
      <w:r w:rsidRPr="001028BE">
        <w:t>.</w:t>
      </w:r>
    </w:p>
    <w:p w14:paraId="55391694" w14:textId="1B5735EB" w:rsidR="007047A3" w:rsidRDefault="0070290C" w:rsidP="007047A3">
      <w:pPr>
        <w:pStyle w:val="ListParagraph"/>
        <w:widowControl w:val="0"/>
        <w:spacing w:after="0" w:line="240" w:lineRule="auto"/>
        <w:ind w:left="2360"/>
        <w:contextualSpacing w:val="0"/>
        <w:jc w:val="both"/>
      </w:pPr>
      <w:r>
        <w:object w:dxaOrig="6972" w:dyaOrig="3480" w14:anchorId="27CD314E">
          <v:shape id="_x0000_i1034" type="#_x0000_t75" style="width:293.5pt;height:147.45pt" o:ole="">
            <v:imagedata r:id="rId31" o:title=""/>
          </v:shape>
          <o:OLEObject Type="Embed" ProgID="Visio.Drawing.15" ShapeID="_x0000_i1034" DrawAspect="Content" ObjectID="_1776829335" r:id="rId32"/>
        </w:object>
      </w:r>
    </w:p>
    <w:p w14:paraId="3801B5CD" w14:textId="78498E7D" w:rsidR="00C81224" w:rsidRDefault="00CE30E9" w:rsidP="00CE30E9">
      <w:r>
        <w:t>In above options, measurement requests/reports for ground truth label calculation at LMF can reuse existing LPP signaling</w:t>
      </w:r>
      <w:r w:rsidR="00106581">
        <w:t xml:space="preserve"> (e.g. </w:t>
      </w:r>
      <w:proofErr w:type="spellStart"/>
      <w:r w:rsidR="00106581" w:rsidRPr="0059326D">
        <w:rPr>
          <w:i/>
          <w:iCs/>
        </w:rPr>
        <w:t>RequestLocationInformation</w:t>
      </w:r>
      <w:proofErr w:type="spellEnd"/>
      <w:r w:rsidR="00106581">
        <w:t xml:space="preserve">, </w:t>
      </w:r>
      <w:proofErr w:type="spellStart"/>
      <w:r w:rsidR="00106581" w:rsidRPr="0059326D">
        <w:rPr>
          <w:i/>
          <w:iCs/>
        </w:rPr>
        <w:t>SignalMeasurementInformation</w:t>
      </w:r>
      <w:proofErr w:type="spellEnd"/>
      <w:r w:rsidR="00106581">
        <w:t xml:space="preserve">, </w:t>
      </w:r>
      <w:proofErr w:type="spellStart"/>
      <w:r w:rsidR="00106581">
        <w:t>etc</w:t>
      </w:r>
      <w:proofErr w:type="spellEnd"/>
      <w:r w:rsidR="00106581">
        <w:t>)</w:t>
      </w:r>
      <w:r>
        <w:t xml:space="preserve">. </w:t>
      </w:r>
      <w:r w:rsidR="00106581">
        <w:t xml:space="preserve">Additionally, </w:t>
      </w:r>
      <w:r w:rsidR="00F40278">
        <w:t xml:space="preserve">assistance information for UE-side ground truth label calculation </w:t>
      </w:r>
      <w:r w:rsidR="003C7AFE">
        <w:t xml:space="preserve">can also be supported </w:t>
      </w:r>
      <w:r w:rsidR="0059326D">
        <w:t xml:space="preserve">via existing LPP signaling (e.g. </w:t>
      </w:r>
      <w:proofErr w:type="spellStart"/>
      <w:r w:rsidR="0059326D" w:rsidRPr="00B8630F">
        <w:rPr>
          <w:i/>
          <w:iCs/>
        </w:rPr>
        <w:t>ProvideAssistanceData</w:t>
      </w:r>
      <w:proofErr w:type="spellEnd"/>
      <w:r w:rsidR="0059326D">
        <w:t>)</w:t>
      </w:r>
      <w:r w:rsidR="00B8630F">
        <w:t>.</w:t>
      </w:r>
      <w:r w:rsidR="00D2502A">
        <w:t xml:space="preserve"> Hence, there’s no specification impact in Option A-2.</w:t>
      </w:r>
      <w:r w:rsidR="00B8630F">
        <w:t xml:space="preserve"> </w:t>
      </w:r>
    </w:p>
    <w:p w14:paraId="571404B9" w14:textId="0CEEC270" w:rsidR="00CE30E9" w:rsidRDefault="00B8630F" w:rsidP="00CE30E9">
      <w:r>
        <w:t>On the other hand,</w:t>
      </w:r>
      <w:r w:rsidR="00943833">
        <w:t xml:space="preserve"> in Option A-1 and Option A-3,</w:t>
      </w:r>
      <w:r>
        <w:t xml:space="preserve"> t</w:t>
      </w:r>
      <w:r w:rsidR="00CE30E9">
        <w:t xml:space="preserve">o support label-based monitoring at UE-side, LMF needs to send the calculated ground truth label to UE via LPP </w:t>
      </w:r>
      <w:proofErr w:type="spellStart"/>
      <w:r w:rsidR="00CE30E9">
        <w:t>singaling</w:t>
      </w:r>
      <w:proofErr w:type="spellEnd"/>
      <w:r w:rsidR="00F648B6">
        <w:t>.</w:t>
      </w:r>
      <w:r w:rsidR="00943833">
        <w:t xml:space="preserve"> Either existing Assistance Data </w:t>
      </w:r>
      <w:r w:rsidR="00264535">
        <w:t>Transfer/</w:t>
      </w:r>
      <w:r w:rsidR="00943833">
        <w:t xml:space="preserve">Delivery procedure can be enhanced to support label data transfer or a new procedure is introduced. </w:t>
      </w:r>
      <w:r w:rsidR="00AF5B0C">
        <w:t xml:space="preserve">Furthermore, for Option A-3, </w:t>
      </w:r>
      <w:r w:rsidR="00AF5B0C">
        <w:rPr>
          <w:rFonts w:asciiTheme="majorBidi" w:hAnsiTheme="majorBidi" w:cstheme="majorBidi"/>
        </w:rPr>
        <w:t xml:space="preserve">the PRU(s) and target UE should be sufficiently closely located and the measurements from the PRU should be effectively simultaneously performed as for the target UE to ensure applicability of the PRU’s location information as ground-truth labels for model monitoring for a target UE. Thus, Option A-3 may not work as a standalone option. </w:t>
      </w:r>
      <w:r w:rsidR="00943833">
        <w:t xml:space="preserve">For Option A-4, </w:t>
      </w:r>
      <w:r w:rsidR="004D0A47">
        <w:t>as indicated by RAN1, it can be realized by implementation, which has no 3GPP impact.</w:t>
      </w:r>
    </w:p>
    <w:p w14:paraId="3606240B" w14:textId="4BF698CA" w:rsidR="00CE30E9" w:rsidRPr="00014A7A" w:rsidRDefault="00CE30E9" w:rsidP="00CE30E9">
      <w:pPr>
        <w:pStyle w:val="Obs-prop"/>
      </w:pPr>
      <w:r>
        <w:t xml:space="preserve">Proposal </w:t>
      </w:r>
      <w:r w:rsidR="00D57338">
        <w:t>7:</w:t>
      </w:r>
      <w:r>
        <w:t xml:space="preserve"> </w:t>
      </w:r>
      <w:r w:rsidR="00B008C4">
        <w:t xml:space="preserve">Existing LPP </w:t>
      </w:r>
      <w:r w:rsidR="00823B91">
        <w:t>signalling</w:t>
      </w:r>
      <w:r w:rsidR="00B008C4">
        <w:t xml:space="preserve"> can be used to transfer measurement information and assistance data for UE-side ground truth label calculation. </w:t>
      </w:r>
      <w:r w:rsidR="0005293E">
        <w:t xml:space="preserve">LPP </w:t>
      </w:r>
      <w:r w:rsidR="00823B91">
        <w:t>signalling</w:t>
      </w:r>
      <w:r w:rsidR="0005293E">
        <w:t xml:space="preserve"> is enhanced to support sending</w:t>
      </w:r>
      <w:r>
        <w:t xml:space="preserve"> ground truth label</w:t>
      </w:r>
      <w:r w:rsidR="0005293E">
        <w:t xml:space="preserve"> from LMF</w:t>
      </w:r>
      <w:r>
        <w:t xml:space="preserve"> to UE during monitoring</w:t>
      </w:r>
      <w:r w:rsidR="00000C60">
        <w:t xml:space="preserve"> </w:t>
      </w:r>
      <w:r w:rsidR="00A43441">
        <w:t xml:space="preserve">at least for </w:t>
      </w:r>
      <w:r w:rsidR="00000C60">
        <w:t>Option A-1</w:t>
      </w:r>
      <w:r>
        <w:t xml:space="preserve">. FFS whether to reuse existing Assistance Data </w:t>
      </w:r>
      <w:r w:rsidR="00264535">
        <w:t>Transfer/</w:t>
      </w:r>
      <w:r>
        <w:t>Delivery procedure or new procedure.</w:t>
      </w:r>
    </w:p>
    <w:p w14:paraId="710635A9" w14:textId="77777777" w:rsidR="006D70A1" w:rsidRPr="00882A60" w:rsidRDefault="006D70A1" w:rsidP="00882A60">
      <w:pPr>
        <w:pStyle w:val="ListParagraph"/>
        <w:numPr>
          <w:ilvl w:val="0"/>
          <w:numId w:val="5"/>
        </w:numPr>
        <w:rPr>
          <w:rFonts w:ascii="Times New Roman" w:hAnsi="Times New Roman"/>
          <w:b/>
          <w:bCs/>
          <w:sz w:val="20"/>
          <w:szCs w:val="20"/>
          <w:lang w:val="en-GB"/>
        </w:rPr>
      </w:pPr>
      <w:r w:rsidRPr="00882A60">
        <w:rPr>
          <w:rFonts w:ascii="Times New Roman" w:hAnsi="Times New Roman"/>
          <w:b/>
          <w:bCs/>
          <w:sz w:val="20"/>
          <w:szCs w:val="20"/>
          <w:lang w:val="en-GB"/>
        </w:rPr>
        <w:t xml:space="preserve">Option B-1. </w:t>
      </w:r>
      <w:r w:rsidRPr="00882A60">
        <w:rPr>
          <w:rFonts w:ascii="Times New Roman" w:hAnsi="Times New Roman"/>
          <w:sz w:val="20"/>
          <w:szCs w:val="20"/>
          <w:lang w:val="en-GB"/>
        </w:rPr>
        <w:t>at least inference result (i.e., the model output corresponding to target UE’s channel measurement) of the target UE is sent by the target UE to LMF.</w:t>
      </w:r>
      <w:r w:rsidRPr="00882A60">
        <w:rPr>
          <w:rFonts w:ascii="Times New Roman" w:hAnsi="Times New Roman"/>
          <w:b/>
          <w:bCs/>
          <w:sz w:val="20"/>
          <w:szCs w:val="20"/>
          <w:lang w:val="en-GB"/>
        </w:rPr>
        <w:t xml:space="preserve"> </w:t>
      </w:r>
    </w:p>
    <w:p w14:paraId="610C11ED" w14:textId="10CA265E" w:rsidR="00882A60" w:rsidRPr="001028BE" w:rsidRDefault="00986FD4" w:rsidP="00563071">
      <w:pPr>
        <w:widowControl w:val="0"/>
        <w:spacing w:after="0"/>
        <w:jc w:val="center"/>
      </w:pPr>
      <w:r>
        <w:object w:dxaOrig="7716" w:dyaOrig="3660" w14:anchorId="79BA095D">
          <v:shape id="_x0000_i1035" type="#_x0000_t75" style="width:319.55pt;height:152.25pt" o:ole="">
            <v:imagedata r:id="rId33" o:title=""/>
          </v:shape>
          <o:OLEObject Type="Embed" ProgID="Visio.Drawing.15" ShapeID="_x0000_i1035" DrawAspect="Content" ObjectID="_1776829336" r:id="rId34"/>
        </w:object>
      </w:r>
    </w:p>
    <w:p w14:paraId="2188A2D1" w14:textId="4AD02EAC" w:rsidR="00563071" w:rsidRPr="00563071" w:rsidRDefault="00563071" w:rsidP="00563071">
      <w:pPr>
        <w:pStyle w:val="ListParagraph"/>
        <w:numPr>
          <w:ilvl w:val="0"/>
          <w:numId w:val="5"/>
        </w:numPr>
        <w:rPr>
          <w:rFonts w:ascii="Times New Roman" w:hAnsi="Times New Roman"/>
          <w:b/>
          <w:bCs/>
          <w:sz w:val="20"/>
          <w:szCs w:val="20"/>
          <w:lang w:val="en-GB"/>
        </w:rPr>
      </w:pPr>
      <w:r w:rsidRPr="00563071">
        <w:rPr>
          <w:rFonts w:ascii="Times New Roman" w:hAnsi="Times New Roman"/>
          <w:b/>
          <w:bCs/>
          <w:sz w:val="20"/>
          <w:szCs w:val="20"/>
          <w:lang w:val="en-GB"/>
        </w:rPr>
        <w:t xml:space="preserve">Option B-2. </w:t>
      </w:r>
      <w:r w:rsidRPr="00563071">
        <w:rPr>
          <w:rFonts w:ascii="Times New Roman" w:hAnsi="Times New Roman"/>
          <w:sz w:val="20"/>
          <w:szCs w:val="20"/>
          <w:lang w:val="en-GB"/>
        </w:rPr>
        <w:t>PRU’s channel measurement is sent via LMF to the target UE, and the inference result (i.e., the model output corresponding to PRU’s channel measurement) is sent by the target UE to LMF.</w:t>
      </w:r>
    </w:p>
    <w:p w14:paraId="2D53772D" w14:textId="35758859" w:rsidR="00295A4A" w:rsidRPr="00EB38DE" w:rsidRDefault="008E7C8B" w:rsidP="00563071">
      <w:pPr>
        <w:jc w:val="center"/>
        <w:rPr>
          <w:lang w:val="en-GB"/>
        </w:rPr>
      </w:pPr>
      <w:r>
        <w:object w:dxaOrig="11675" w:dyaOrig="6264" w14:anchorId="20F992FC">
          <v:shape id="_x0000_i1036" type="#_x0000_t75" style="width:426.5pt;height:228.35pt" o:ole="">
            <v:imagedata r:id="rId35" o:title=""/>
          </v:shape>
          <o:OLEObject Type="Embed" ProgID="Visio.Drawing.15" ShapeID="_x0000_i1036" DrawAspect="Content" ObjectID="_1776829337" r:id="rId36"/>
        </w:object>
      </w:r>
    </w:p>
    <w:p w14:paraId="58D62983" w14:textId="6791B945" w:rsidR="00EC6821" w:rsidRDefault="00563071" w:rsidP="00445FDA">
      <w:pPr>
        <w:rPr>
          <w:lang w:val="en-GB"/>
        </w:rPr>
      </w:pPr>
      <w:r>
        <w:rPr>
          <w:lang w:val="en-GB"/>
        </w:rPr>
        <w:t xml:space="preserve">For above two options, both require UE to send inference result </w:t>
      </w:r>
      <w:r w:rsidR="00405F47">
        <w:rPr>
          <w:lang w:val="en-GB"/>
        </w:rPr>
        <w:t xml:space="preserve">(e.g. predicted measurements or predicted UE location coordinates) to LMF via LPP </w:t>
      </w:r>
      <w:proofErr w:type="spellStart"/>
      <w:r w:rsidR="00405F47">
        <w:rPr>
          <w:lang w:val="en-GB"/>
        </w:rPr>
        <w:t>signaling</w:t>
      </w:r>
      <w:proofErr w:type="spellEnd"/>
      <w:r w:rsidR="00405F47">
        <w:rPr>
          <w:lang w:val="en-GB"/>
        </w:rPr>
        <w:t xml:space="preserve">. </w:t>
      </w:r>
      <w:r w:rsidR="00A23DC4">
        <w:rPr>
          <w:lang w:val="en-GB"/>
        </w:rPr>
        <w:t xml:space="preserve">Location Information </w:t>
      </w:r>
      <w:r w:rsidR="00264535">
        <w:rPr>
          <w:lang w:val="en-GB"/>
        </w:rPr>
        <w:t>Transfer/</w:t>
      </w:r>
      <w:r w:rsidR="00A23DC4">
        <w:rPr>
          <w:lang w:val="en-GB"/>
        </w:rPr>
        <w:t xml:space="preserve">Delivery </w:t>
      </w:r>
      <w:r w:rsidR="00264535">
        <w:rPr>
          <w:lang w:val="en-GB"/>
        </w:rPr>
        <w:t>procedure can be enhanced to include predicted information from the UE, or a new procedure is considered.</w:t>
      </w:r>
    </w:p>
    <w:p w14:paraId="5BC08269" w14:textId="44026B95" w:rsidR="00823AE0" w:rsidRPr="00823AE0" w:rsidRDefault="00264535" w:rsidP="00A013A7">
      <w:pPr>
        <w:pStyle w:val="Obs-prop"/>
      </w:pPr>
      <w:r>
        <w:t xml:space="preserve">Proposal </w:t>
      </w:r>
      <w:r w:rsidR="00D57338">
        <w:t xml:space="preserve">8: </w:t>
      </w:r>
      <w:r>
        <w:t xml:space="preserve">LPP </w:t>
      </w:r>
      <w:proofErr w:type="spellStart"/>
      <w:r>
        <w:t>signaling</w:t>
      </w:r>
      <w:proofErr w:type="spellEnd"/>
      <w:r>
        <w:t xml:space="preserve"> is enhanced to support sending inference results (e.g. predicted measurement, predicted UE location coordinates, etc) from </w:t>
      </w:r>
      <w:r w:rsidR="00AC6F4C">
        <w:t xml:space="preserve">UE </w:t>
      </w:r>
      <w:r>
        <w:t xml:space="preserve">to </w:t>
      </w:r>
      <w:r w:rsidR="00AC6F4C">
        <w:t>LMF</w:t>
      </w:r>
      <w:r>
        <w:t xml:space="preserve"> during monitoring in Option B-1 and Option B-2. FFS whether to use Location Information Transfer/Delivery procedure or a new procedure.</w:t>
      </w:r>
    </w:p>
    <w:p w14:paraId="0B5E8843" w14:textId="43E55AD7" w:rsidR="003300FF" w:rsidRDefault="003300FF" w:rsidP="00814418">
      <w:pPr>
        <w:pStyle w:val="Heading1"/>
      </w:pPr>
      <w:r>
        <w:t>Conclusion</w:t>
      </w:r>
    </w:p>
    <w:p w14:paraId="64A0ECB8" w14:textId="1F43D169" w:rsidR="009D5BF3" w:rsidRDefault="009311E0" w:rsidP="009D5BF3">
      <w:r>
        <w:t>In t</w:t>
      </w:r>
      <w:r w:rsidR="003300FF">
        <w:t>his contribution</w:t>
      </w:r>
      <w:r>
        <w:t>, we</w:t>
      </w:r>
      <w:r w:rsidR="00A06717">
        <w:t xml:space="preserve"> </w:t>
      </w:r>
      <w:r w:rsidR="008317D1">
        <w:t xml:space="preserve">first discussed </w:t>
      </w:r>
      <w:r w:rsidR="00AC0214">
        <w:t xml:space="preserve">monitoring and management of positioning case 3a/3b and further discussed UE-sided additional conditions management and monitoring aspects for UE-side positioning case 1. </w:t>
      </w:r>
      <w:r w:rsidR="00506054">
        <w:t>We observed and proposed the followings:</w:t>
      </w:r>
    </w:p>
    <w:p w14:paraId="38796D6F" w14:textId="4E5BBB68" w:rsidR="00203682" w:rsidRDefault="00203682" w:rsidP="000574DD">
      <w:pPr>
        <w:pStyle w:val="MiniHeading"/>
      </w:pPr>
      <w:r w:rsidRPr="000574DD">
        <w:rPr>
          <w:highlight w:val="yellow"/>
        </w:rPr>
        <w:t>Positioning Case 3a</w:t>
      </w:r>
    </w:p>
    <w:p w14:paraId="4C55A65D" w14:textId="77777777" w:rsidR="00721946" w:rsidRDefault="00721946" w:rsidP="00721946">
      <w:pPr>
        <w:pStyle w:val="Obs-prop"/>
      </w:pPr>
      <w:r>
        <w:t xml:space="preserve">Proposal 1: For positioning Case 3a, existing </w:t>
      </w:r>
      <w:proofErr w:type="spellStart"/>
      <w:r>
        <w:t>NRPPa</w:t>
      </w:r>
      <w:proofErr w:type="spellEnd"/>
      <w:r>
        <w:t xml:space="preserve"> </w:t>
      </w:r>
      <w:proofErr w:type="spellStart"/>
      <w:r>
        <w:t>signaling</w:t>
      </w:r>
      <w:proofErr w:type="spellEnd"/>
      <w:r>
        <w:t xml:space="preserve"> can support monitoring metric calculation at NG-RAN/LMF.</w:t>
      </w:r>
    </w:p>
    <w:p w14:paraId="64643566" w14:textId="77777777" w:rsidR="00721946" w:rsidRDefault="00721946" w:rsidP="00721946">
      <w:pPr>
        <w:pStyle w:val="Obs-prop"/>
      </w:pPr>
      <w:r>
        <w:t xml:space="preserve">Proposal 2: Management decision entity for case 3a is located at CN. </w:t>
      </w:r>
    </w:p>
    <w:p w14:paraId="7361653D" w14:textId="77777777" w:rsidR="00721946" w:rsidRDefault="00721946" w:rsidP="00721946">
      <w:pPr>
        <w:pStyle w:val="Obs-prop"/>
        <w:numPr>
          <w:ilvl w:val="0"/>
          <w:numId w:val="5"/>
        </w:numPr>
      </w:pPr>
      <w:r>
        <w:lastRenderedPageBreak/>
        <w:t xml:space="preserve">If performance monitoring is located at </w:t>
      </w:r>
      <w:proofErr w:type="spellStart"/>
      <w:r>
        <w:t>gNB</w:t>
      </w:r>
      <w:proofErr w:type="spellEnd"/>
      <w:r>
        <w:t xml:space="preserve">, </w:t>
      </w:r>
      <w:proofErr w:type="spellStart"/>
      <w:r>
        <w:t>signalings</w:t>
      </w:r>
      <w:proofErr w:type="spellEnd"/>
      <w:r>
        <w:t xml:space="preserve"> to support performance monitoring metrics reporting from </w:t>
      </w:r>
      <w:proofErr w:type="spellStart"/>
      <w:r>
        <w:t>gNB</w:t>
      </w:r>
      <w:proofErr w:type="spellEnd"/>
      <w:r>
        <w:t xml:space="preserve"> to LMF via </w:t>
      </w:r>
      <w:proofErr w:type="spellStart"/>
      <w:r>
        <w:t>NRPPa</w:t>
      </w:r>
      <w:proofErr w:type="spellEnd"/>
      <w:r>
        <w:t xml:space="preserve"> is up to RAN3.</w:t>
      </w:r>
    </w:p>
    <w:p w14:paraId="7A75D788" w14:textId="77777777" w:rsidR="00721946" w:rsidRPr="00214202" w:rsidRDefault="00721946" w:rsidP="00721946">
      <w:pPr>
        <w:pStyle w:val="Obs-prop"/>
        <w:numPr>
          <w:ilvl w:val="0"/>
          <w:numId w:val="5"/>
        </w:numPr>
      </w:pPr>
      <w:r>
        <w:t>If performance monitoring is located at LMF, no additional RAN2 impact.</w:t>
      </w:r>
    </w:p>
    <w:p w14:paraId="5DFC8FEA" w14:textId="67532197" w:rsidR="00203682" w:rsidRPr="000574DD" w:rsidRDefault="00203682" w:rsidP="000574DD">
      <w:pPr>
        <w:pStyle w:val="MiniHeading"/>
        <w:rPr>
          <w:highlight w:val="yellow"/>
        </w:rPr>
      </w:pPr>
      <w:r w:rsidRPr="000574DD">
        <w:rPr>
          <w:highlight w:val="yellow"/>
        </w:rPr>
        <w:t>Case 1a – NW-side additional condition</w:t>
      </w:r>
    </w:p>
    <w:p w14:paraId="195254E6" w14:textId="77777777" w:rsidR="00203682" w:rsidRDefault="00203682" w:rsidP="00203682">
      <w:pPr>
        <w:pStyle w:val="Obs-prop"/>
        <w:rPr>
          <w:lang w:val="en-US"/>
        </w:rPr>
      </w:pPr>
      <w:r>
        <w:t xml:space="preserve">Observation 1: </w:t>
      </w:r>
      <w:r>
        <w:rPr>
          <w:iCs/>
          <w:lang w:val="en-US"/>
        </w:rPr>
        <w:t xml:space="preserve">NW-side additional condition (e.g. measurement validity area, model input, </w:t>
      </w:r>
      <w:proofErr w:type="spellStart"/>
      <w:r>
        <w:rPr>
          <w:iCs/>
          <w:lang w:val="en-US"/>
        </w:rPr>
        <w:t>etc</w:t>
      </w:r>
      <w:proofErr w:type="spellEnd"/>
      <w:r>
        <w:rPr>
          <w:iCs/>
          <w:lang w:val="en-US"/>
        </w:rPr>
        <w:t>) can ensure consistency between training and inference</w:t>
      </w:r>
      <w:r w:rsidRPr="00B7247D">
        <w:rPr>
          <w:iCs/>
          <w:lang w:val="en-US"/>
        </w:rPr>
        <w:t xml:space="preserve"> </w:t>
      </w:r>
      <w:r>
        <w:rPr>
          <w:iCs/>
          <w:lang w:val="en-US"/>
        </w:rPr>
        <w:t>for positioning Case 1.</w:t>
      </w:r>
    </w:p>
    <w:p w14:paraId="068FB2A1" w14:textId="77777777" w:rsidR="00203682" w:rsidRDefault="00203682" w:rsidP="00203682">
      <w:pPr>
        <w:pStyle w:val="Obs-prop"/>
      </w:pPr>
      <w:r>
        <w:t xml:space="preserve">Proposal 3: Associated ID representing NW-side additional conditions is configured/reported together with training data collection, inference configuration, inference result reporting (if needed) and performance metrics reporting over LPP </w:t>
      </w:r>
      <w:proofErr w:type="spellStart"/>
      <w:r>
        <w:t>signaling</w:t>
      </w:r>
      <w:proofErr w:type="spellEnd"/>
      <w:r>
        <w:t>.</w:t>
      </w:r>
    </w:p>
    <w:p w14:paraId="36FBFDC2" w14:textId="7CB87360" w:rsidR="00203682" w:rsidRPr="000574DD" w:rsidRDefault="00203682" w:rsidP="000574DD">
      <w:pPr>
        <w:pStyle w:val="MiniHeading"/>
        <w:rPr>
          <w:highlight w:val="yellow"/>
        </w:rPr>
      </w:pPr>
      <w:r w:rsidRPr="000574DD">
        <w:rPr>
          <w:highlight w:val="yellow"/>
        </w:rPr>
        <w:t>Case 1a – UE-side additional condition</w:t>
      </w:r>
    </w:p>
    <w:p w14:paraId="51C4915F" w14:textId="77777777" w:rsidR="00203682" w:rsidRPr="00A013A7" w:rsidRDefault="00203682" w:rsidP="00203682">
      <w:pPr>
        <w:pStyle w:val="Obs-prop"/>
      </w:pPr>
      <w:r>
        <w:t xml:space="preserve">Proposal 4: Enhance LPP </w:t>
      </w:r>
      <w:proofErr w:type="spellStart"/>
      <w:r>
        <w:t>signaling</w:t>
      </w:r>
      <w:proofErr w:type="spellEnd"/>
      <w:r>
        <w:t xml:space="preserve"> to report UE-side additional conditions in UAI-like proactive/reactive approach.</w:t>
      </w:r>
    </w:p>
    <w:p w14:paraId="278968C1" w14:textId="77777777" w:rsidR="00001905" w:rsidRDefault="00001905" w:rsidP="00001905">
      <w:pPr>
        <w:pStyle w:val="Obs-prop"/>
      </w:pPr>
      <w:r>
        <w:t>Proposal 5: UE reports its autonomous decision via applicability/preference in UAI-like LPP, where CN further confirms UE autonomous decision.</w:t>
      </w:r>
    </w:p>
    <w:p w14:paraId="264E8C59" w14:textId="6330C692" w:rsidR="00203682" w:rsidRPr="000574DD" w:rsidRDefault="00E90049" w:rsidP="000574DD">
      <w:pPr>
        <w:pStyle w:val="MiniHeading"/>
        <w:rPr>
          <w:highlight w:val="yellow"/>
        </w:rPr>
      </w:pPr>
      <w:r w:rsidRPr="000574DD">
        <w:rPr>
          <w:highlight w:val="yellow"/>
        </w:rPr>
        <w:t>Case 1a – Management and Monitoring</w:t>
      </w:r>
    </w:p>
    <w:p w14:paraId="090DE4EA" w14:textId="77777777" w:rsidR="00001905" w:rsidRPr="008970C3" w:rsidRDefault="00001905" w:rsidP="00001905">
      <w:pPr>
        <w:pStyle w:val="Obs-prop"/>
      </w:pPr>
      <w:r>
        <w:t>Proposal 6:</w:t>
      </w:r>
      <w:r w:rsidRPr="00A74E29">
        <w:t xml:space="preserve"> </w:t>
      </w:r>
      <w:r>
        <w:t>CN is considered as baseline management entity for positioning Case 1. It is up to SA2 to decide which entity is used within CN. UE autonomous decision is only considered if UE performs monitoring metric calculation.</w:t>
      </w:r>
    </w:p>
    <w:p w14:paraId="77AD0DCE" w14:textId="77777777" w:rsidR="00001905" w:rsidRPr="00014A7A" w:rsidRDefault="00001905" w:rsidP="00001905">
      <w:pPr>
        <w:pStyle w:val="Obs-prop"/>
      </w:pPr>
      <w:r>
        <w:t>Proposal 7: Existing LPP signalling can be used to transfer measurement information and assistance data for UE-side ground truth label calculation. LPP signalling is enhanced to support sending ground truth label from LMF to UE during monitoring at least for Option A-1. FFS whether to reuse existing Assistance Data Transfer/Delivery procedure or new procedure.</w:t>
      </w:r>
    </w:p>
    <w:p w14:paraId="3112D8F3" w14:textId="55E09D1A" w:rsidR="00365F50" w:rsidRDefault="00203682" w:rsidP="000574DD">
      <w:pPr>
        <w:pStyle w:val="Obs-prop"/>
      </w:pPr>
      <w:r>
        <w:t xml:space="preserve">Proposal 8: LPP </w:t>
      </w:r>
      <w:proofErr w:type="spellStart"/>
      <w:r>
        <w:t>signaling</w:t>
      </w:r>
      <w:proofErr w:type="spellEnd"/>
      <w:r>
        <w:t xml:space="preserve"> is enhanced to support sending inference results (e.g. predicted measurement, predicted UE location coordinates, etc) from UE to LMF during monitoring in Option B-1 and Option B-2. FFS whether to use Location Information Transfer/Delivery procedure or a new procedure.</w:t>
      </w:r>
    </w:p>
    <w:p w14:paraId="66B287BB" w14:textId="62029B7E" w:rsidR="00DD1B5C" w:rsidRDefault="00DD1B5C" w:rsidP="00DD1B5C">
      <w:pPr>
        <w:pStyle w:val="Heading1"/>
      </w:pPr>
      <w:r>
        <w:t>Reference</w:t>
      </w:r>
    </w:p>
    <w:p w14:paraId="4755B35A" w14:textId="3A7EE5ED" w:rsidR="0049461E" w:rsidRPr="00B5793D" w:rsidRDefault="00DD1B5C" w:rsidP="004166F7">
      <w:pPr>
        <w:rPr>
          <w:lang w:val="en-GB" w:eastAsia="zh-CN"/>
        </w:rPr>
      </w:pPr>
      <w:r w:rsidRPr="00DD1B5C">
        <w:t xml:space="preserve">[1] </w:t>
      </w:r>
      <w:r w:rsidR="004166F7">
        <w:t>R2-240</w:t>
      </w:r>
      <w:r w:rsidR="00CF39FA">
        <w:t>4185</w:t>
      </w:r>
      <w:r w:rsidR="004166F7">
        <w:t xml:space="preserve">, </w:t>
      </w:r>
      <w:r w:rsidR="00CF39FA">
        <w:rPr>
          <w:rStyle w:val="ui-provider"/>
        </w:rPr>
        <w:t>Beam management UE-sided model LCM signaling</w:t>
      </w:r>
    </w:p>
    <w:sectPr w:rsidR="0049461E" w:rsidRPr="00B5793D" w:rsidSect="008C3F6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B51B3" w14:textId="77777777" w:rsidR="008C3F63" w:rsidRDefault="008C3F63" w:rsidP="003F5463">
      <w:pPr>
        <w:spacing w:after="0"/>
      </w:pPr>
      <w:r>
        <w:separator/>
      </w:r>
    </w:p>
  </w:endnote>
  <w:endnote w:type="continuationSeparator" w:id="0">
    <w:p w14:paraId="0D4FC8CF" w14:textId="77777777" w:rsidR="008C3F63" w:rsidRDefault="008C3F63" w:rsidP="003F5463">
      <w:pPr>
        <w:spacing w:after="0"/>
      </w:pPr>
      <w:r>
        <w:continuationSeparator/>
      </w:r>
    </w:p>
  </w:endnote>
  <w:endnote w:type="continuationNotice" w:id="1">
    <w:p w14:paraId="0C67CA36" w14:textId="77777777" w:rsidR="008C3F63" w:rsidRDefault="008C3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2C53" w14:textId="77777777" w:rsidR="008C3F63" w:rsidRDefault="008C3F63" w:rsidP="003F5463">
      <w:pPr>
        <w:spacing w:after="0"/>
      </w:pPr>
      <w:r>
        <w:separator/>
      </w:r>
    </w:p>
  </w:footnote>
  <w:footnote w:type="continuationSeparator" w:id="0">
    <w:p w14:paraId="68744A05" w14:textId="77777777" w:rsidR="008C3F63" w:rsidRDefault="008C3F63" w:rsidP="003F5463">
      <w:pPr>
        <w:spacing w:after="0"/>
      </w:pPr>
      <w:r>
        <w:continuationSeparator/>
      </w:r>
    </w:p>
  </w:footnote>
  <w:footnote w:type="continuationNotice" w:id="1">
    <w:p w14:paraId="0B0CA78E" w14:textId="77777777" w:rsidR="008C3F63" w:rsidRDefault="008C3F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162D2F"/>
    <w:multiLevelType w:val="multilevel"/>
    <w:tmpl w:val="CA443D6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8C46D8"/>
    <w:multiLevelType w:val="hybridMultilevel"/>
    <w:tmpl w:val="27AA2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F1806D2"/>
    <w:multiLevelType w:val="hybridMultilevel"/>
    <w:tmpl w:val="1B9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62229383">
    <w:abstractNumId w:val="6"/>
  </w:num>
  <w:num w:numId="2" w16cid:durableId="911234255">
    <w:abstractNumId w:val="4"/>
  </w:num>
  <w:num w:numId="3" w16cid:durableId="187988551">
    <w:abstractNumId w:val="0"/>
  </w:num>
  <w:num w:numId="4" w16cid:durableId="460658485">
    <w:abstractNumId w:val="1"/>
  </w:num>
  <w:num w:numId="5" w16cid:durableId="2027049600">
    <w:abstractNumId w:val="8"/>
  </w:num>
  <w:num w:numId="6" w16cid:durableId="1563103089">
    <w:abstractNumId w:val="7"/>
  </w:num>
  <w:num w:numId="7" w16cid:durableId="1884780899">
    <w:abstractNumId w:val="5"/>
  </w:num>
  <w:num w:numId="8" w16cid:durableId="106045295">
    <w:abstractNumId w:val="3"/>
  </w:num>
  <w:num w:numId="9" w16cid:durableId="1217818431">
    <w:abstractNumId w:val="10"/>
  </w:num>
  <w:num w:numId="10" w16cid:durableId="228924023">
    <w:abstractNumId w:val="9"/>
  </w:num>
  <w:num w:numId="11" w16cid:durableId="24812154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60"/>
    <w:rsid w:val="00000C85"/>
    <w:rsid w:val="0000125F"/>
    <w:rsid w:val="000014D2"/>
    <w:rsid w:val="00001905"/>
    <w:rsid w:val="00001A3C"/>
    <w:rsid w:val="00001DB6"/>
    <w:rsid w:val="0000225B"/>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4C1"/>
    <w:rsid w:val="000074F5"/>
    <w:rsid w:val="00007777"/>
    <w:rsid w:val="000100D5"/>
    <w:rsid w:val="00010763"/>
    <w:rsid w:val="000108E4"/>
    <w:rsid w:val="00010B5E"/>
    <w:rsid w:val="00010F6D"/>
    <w:rsid w:val="0001100E"/>
    <w:rsid w:val="00011057"/>
    <w:rsid w:val="00011A5F"/>
    <w:rsid w:val="000121A6"/>
    <w:rsid w:val="000124A0"/>
    <w:rsid w:val="00012881"/>
    <w:rsid w:val="00013251"/>
    <w:rsid w:val="000138E8"/>
    <w:rsid w:val="0001447C"/>
    <w:rsid w:val="000144BB"/>
    <w:rsid w:val="00014834"/>
    <w:rsid w:val="00014A7A"/>
    <w:rsid w:val="00015461"/>
    <w:rsid w:val="00015942"/>
    <w:rsid w:val="000159B0"/>
    <w:rsid w:val="00015C7C"/>
    <w:rsid w:val="00015CCC"/>
    <w:rsid w:val="0001660D"/>
    <w:rsid w:val="000168D9"/>
    <w:rsid w:val="00016CEB"/>
    <w:rsid w:val="000176FE"/>
    <w:rsid w:val="00017778"/>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035"/>
    <w:rsid w:val="0002358B"/>
    <w:rsid w:val="00023882"/>
    <w:rsid w:val="00023B93"/>
    <w:rsid w:val="00023C68"/>
    <w:rsid w:val="00023E0F"/>
    <w:rsid w:val="00023E67"/>
    <w:rsid w:val="000245E9"/>
    <w:rsid w:val="00024675"/>
    <w:rsid w:val="00024A9B"/>
    <w:rsid w:val="00024C6F"/>
    <w:rsid w:val="00024C7C"/>
    <w:rsid w:val="00024E6B"/>
    <w:rsid w:val="000250F0"/>
    <w:rsid w:val="000254EB"/>
    <w:rsid w:val="00025A21"/>
    <w:rsid w:val="00025AD3"/>
    <w:rsid w:val="00025FCD"/>
    <w:rsid w:val="00026163"/>
    <w:rsid w:val="000261AC"/>
    <w:rsid w:val="00026783"/>
    <w:rsid w:val="00026AE4"/>
    <w:rsid w:val="00026DF1"/>
    <w:rsid w:val="0002709D"/>
    <w:rsid w:val="000278D5"/>
    <w:rsid w:val="00027DEE"/>
    <w:rsid w:val="00027E06"/>
    <w:rsid w:val="00027EE7"/>
    <w:rsid w:val="000307BC"/>
    <w:rsid w:val="000307C1"/>
    <w:rsid w:val="00030CC0"/>
    <w:rsid w:val="00030E36"/>
    <w:rsid w:val="00031DAA"/>
    <w:rsid w:val="0003210A"/>
    <w:rsid w:val="000321EE"/>
    <w:rsid w:val="0003241F"/>
    <w:rsid w:val="0003250C"/>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6FDB"/>
    <w:rsid w:val="00037839"/>
    <w:rsid w:val="00037B23"/>
    <w:rsid w:val="000400C8"/>
    <w:rsid w:val="000400D1"/>
    <w:rsid w:val="00040713"/>
    <w:rsid w:val="00040A14"/>
    <w:rsid w:val="000410CA"/>
    <w:rsid w:val="000416B0"/>
    <w:rsid w:val="00041805"/>
    <w:rsid w:val="00041C4A"/>
    <w:rsid w:val="00042121"/>
    <w:rsid w:val="00042191"/>
    <w:rsid w:val="000424EE"/>
    <w:rsid w:val="00042728"/>
    <w:rsid w:val="0004292E"/>
    <w:rsid w:val="00042B1B"/>
    <w:rsid w:val="0004330C"/>
    <w:rsid w:val="00043327"/>
    <w:rsid w:val="000433B6"/>
    <w:rsid w:val="00043531"/>
    <w:rsid w:val="0004356A"/>
    <w:rsid w:val="000435C2"/>
    <w:rsid w:val="00043740"/>
    <w:rsid w:val="00043F24"/>
    <w:rsid w:val="000441A8"/>
    <w:rsid w:val="000445B1"/>
    <w:rsid w:val="000457A6"/>
    <w:rsid w:val="00045A6C"/>
    <w:rsid w:val="00045AF5"/>
    <w:rsid w:val="00045B7A"/>
    <w:rsid w:val="00045CAA"/>
    <w:rsid w:val="00046301"/>
    <w:rsid w:val="000466B9"/>
    <w:rsid w:val="00046AE5"/>
    <w:rsid w:val="00046D89"/>
    <w:rsid w:val="0004713B"/>
    <w:rsid w:val="000473F6"/>
    <w:rsid w:val="000478F7"/>
    <w:rsid w:val="00047E4E"/>
    <w:rsid w:val="00047F3B"/>
    <w:rsid w:val="0005080F"/>
    <w:rsid w:val="00050873"/>
    <w:rsid w:val="00050B48"/>
    <w:rsid w:val="00050E0F"/>
    <w:rsid w:val="000514AE"/>
    <w:rsid w:val="000514CE"/>
    <w:rsid w:val="000516AC"/>
    <w:rsid w:val="000519FD"/>
    <w:rsid w:val="00051FBB"/>
    <w:rsid w:val="00052091"/>
    <w:rsid w:val="00052347"/>
    <w:rsid w:val="000523D8"/>
    <w:rsid w:val="0005293E"/>
    <w:rsid w:val="00052C71"/>
    <w:rsid w:val="00052D2C"/>
    <w:rsid w:val="00052E68"/>
    <w:rsid w:val="00052FF4"/>
    <w:rsid w:val="000530B5"/>
    <w:rsid w:val="000535AA"/>
    <w:rsid w:val="00053789"/>
    <w:rsid w:val="000539CD"/>
    <w:rsid w:val="000545F9"/>
    <w:rsid w:val="000548A0"/>
    <w:rsid w:val="00054A08"/>
    <w:rsid w:val="00055399"/>
    <w:rsid w:val="000556D4"/>
    <w:rsid w:val="000558DA"/>
    <w:rsid w:val="00055BEF"/>
    <w:rsid w:val="00055C19"/>
    <w:rsid w:val="0005603C"/>
    <w:rsid w:val="0005632F"/>
    <w:rsid w:val="0005648E"/>
    <w:rsid w:val="00056BD6"/>
    <w:rsid w:val="0005722E"/>
    <w:rsid w:val="000574DD"/>
    <w:rsid w:val="00057860"/>
    <w:rsid w:val="00057ADD"/>
    <w:rsid w:val="00061094"/>
    <w:rsid w:val="00061A57"/>
    <w:rsid w:val="00061AA7"/>
    <w:rsid w:val="00061E99"/>
    <w:rsid w:val="0006218F"/>
    <w:rsid w:val="000626A6"/>
    <w:rsid w:val="00062AC6"/>
    <w:rsid w:val="00063542"/>
    <w:rsid w:val="00063910"/>
    <w:rsid w:val="000649A5"/>
    <w:rsid w:val="00065892"/>
    <w:rsid w:val="00066055"/>
    <w:rsid w:val="000664FD"/>
    <w:rsid w:val="00066943"/>
    <w:rsid w:val="00067A78"/>
    <w:rsid w:val="00067E74"/>
    <w:rsid w:val="00067F5A"/>
    <w:rsid w:val="000706C0"/>
    <w:rsid w:val="00070AC4"/>
    <w:rsid w:val="00070EA1"/>
    <w:rsid w:val="00070F23"/>
    <w:rsid w:val="000716A7"/>
    <w:rsid w:val="00071C77"/>
    <w:rsid w:val="00072850"/>
    <w:rsid w:val="00072B0F"/>
    <w:rsid w:val="00072EBA"/>
    <w:rsid w:val="000739F4"/>
    <w:rsid w:val="00073F21"/>
    <w:rsid w:val="00074A3E"/>
    <w:rsid w:val="00074F91"/>
    <w:rsid w:val="000752E0"/>
    <w:rsid w:val="00075334"/>
    <w:rsid w:val="0007568A"/>
    <w:rsid w:val="00075D59"/>
    <w:rsid w:val="00076E1D"/>
    <w:rsid w:val="000777C2"/>
    <w:rsid w:val="0008044D"/>
    <w:rsid w:val="000808C4"/>
    <w:rsid w:val="00080BEB"/>
    <w:rsid w:val="000816A0"/>
    <w:rsid w:val="00081781"/>
    <w:rsid w:val="00081C48"/>
    <w:rsid w:val="00081CC8"/>
    <w:rsid w:val="00081D56"/>
    <w:rsid w:val="00081DF4"/>
    <w:rsid w:val="00081E4C"/>
    <w:rsid w:val="0008226D"/>
    <w:rsid w:val="000824EB"/>
    <w:rsid w:val="00082DF6"/>
    <w:rsid w:val="00083465"/>
    <w:rsid w:val="00083DC4"/>
    <w:rsid w:val="00083DDB"/>
    <w:rsid w:val="00084233"/>
    <w:rsid w:val="000845F3"/>
    <w:rsid w:val="00084A24"/>
    <w:rsid w:val="00084AE7"/>
    <w:rsid w:val="00085538"/>
    <w:rsid w:val="000859B1"/>
    <w:rsid w:val="00085C69"/>
    <w:rsid w:val="00085F35"/>
    <w:rsid w:val="00086151"/>
    <w:rsid w:val="00086A49"/>
    <w:rsid w:val="00086EFB"/>
    <w:rsid w:val="00086F2F"/>
    <w:rsid w:val="000870D5"/>
    <w:rsid w:val="000873AD"/>
    <w:rsid w:val="00087A59"/>
    <w:rsid w:val="000900F1"/>
    <w:rsid w:val="00090540"/>
    <w:rsid w:val="0009064A"/>
    <w:rsid w:val="000908E5"/>
    <w:rsid w:val="0009167E"/>
    <w:rsid w:val="00092169"/>
    <w:rsid w:val="000928D1"/>
    <w:rsid w:val="00092DD1"/>
    <w:rsid w:val="00092EFE"/>
    <w:rsid w:val="000938F4"/>
    <w:rsid w:val="00093E07"/>
    <w:rsid w:val="000941D7"/>
    <w:rsid w:val="00094A13"/>
    <w:rsid w:val="00094AC7"/>
    <w:rsid w:val="0009505C"/>
    <w:rsid w:val="000954BA"/>
    <w:rsid w:val="000955C1"/>
    <w:rsid w:val="00095B23"/>
    <w:rsid w:val="00095FF0"/>
    <w:rsid w:val="0009647F"/>
    <w:rsid w:val="0009673B"/>
    <w:rsid w:val="000967CD"/>
    <w:rsid w:val="00096972"/>
    <w:rsid w:val="0009722A"/>
    <w:rsid w:val="00097B36"/>
    <w:rsid w:val="000A0319"/>
    <w:rsid w:val="000A0623"/>
    <w:rsid w:val="000A08A2"/>
    <w:rsid w:val="000A0F85"/>
    <w:rsid w:val="000A1C2B"/>
    <w:rsid w:val="000A1C2C"/>
    <w:rsid w:val="000A1C71"/>
    <w:rsid w:val="000A1CB1"/>
    <w:rsid w:val="000A1D48"/>
    <w:rsid w:val="000A1DC5"/>
    <w:rsid w:val="000A2197"/>
    <w:rsid w:val="000A2B0F"/>
    <w:rsid w:val="000A319A"/>
    <w:rsid w:val="000A3244"/>
    <w:rsid w:val="000A3351"/>
    <w:rsid w:val="000A3770"/>
    <w:rsid w:val="000A3D0D"/>
    <w:rsid w:val="000A448E"/>
    <w:rsid w:val="000A4B16"/>
    <w:rsid w:val="000A4B4D"/>
    <w:rsid w:val="000A4C50"/>
    <w:rsid w:val="000A4F00"/>
    <w:rsid w:val="000A57FE"/>
    <w:rsid w:val="000A58F6"/>
    <w:rsid w:val="000A636A"/>
    <w:rsid w:val="000A6CCD"/>
    <w:rsid w:val="000A6FDB"/>
    <w:rsid w:val="000A723D"/>
    <w:rsid w:val="000A76D8"/>
    <w:rsid w:val="000A7856"/>
    <w:rsid w:val="000B0E9D"/>
    <w:rsid w:val="000B1367"/>
    <w:rsid w:val="000B14C3"/>
    <w:rsid w:val="000B1E85"/>
    <w:rsid w:val="000B270D"/>
    <w:rsid w:val="000B33FA"/>
    <w:rsid w:val="000B3DF7"/>
    <w:rsid w:val="000B3F96"/>
    <w:rsid w:val="000B4201"/>
    <w:rsid w:val="000B480D"/>
    <w:rsid w:val="000B4A80"/>
    <w:rsid w:val="000B4D08"/>
    <w:rsid w:val="000B4FE9"/>
    <w:rsid w:val="000B5014"/>
    <w:rsid w:val="000B5E6F"/>
    <w:rsid w:val="000B61E9"/>
    <w:rsid w:val="000B638B"/>
    <w:rsid w:val="000B6743"/>
    <w:rsid w:val="000B689E"/>
    <w:rsid w:val="000B6AF3"/>
    <w:rsid w:val="000B7243"/>
    <w:rsid w:val="000B73B9"/>
    <w:rsid w:val="000B73F7"/>
    <w:rsid w:val="000B76F8"/>
    <w:rsid w:val="000B78BE"/>
    <w:rsid w:val="000C0F75"/>
    <w:rsid w:val="000C11C7"/>
    <w:rsid w:val="000C1458"/>
    <w:rsid w:val="000C181C"/>
    <w:rsid w:val="000C1AD6"/>
    <w:rsid w:val="000C1D15"/>
    <w:rsid w:val="000C1F0F"/>
    <w:rsid w:val="000C2093"/>
    <w:rsid w:val="000C2B9E"/>
    <w:rsid w:val="000C3CFF"/>
    <w:rsid w:val="000C3DD9"/>
    <w:rsid w:val="000C3E6C"/>
    <w:rsid w:val="000C3EB2"/>
    <w:rsid w:val="000C4646"/>
    <w:rsid w:val="000C4A74"/>
    <w:rsid w:val="000C4B0D"/>
    <w:rsid w:val="000C5A66"/>
    <w:rsid w:val="000C60A4"/>
    <w:rsid w:val="000C638B"/>
    <w:rsid w:val="000C6476"/>
    <w:rsid w:val="000C6D5F"/>
    <w:rsid w:val="000C7371"/>
    <w:rsid w:val="000C7A1D"/>
    <w:rsid w:val="000C7A90"/>
    <w:rsid w:val="000C7C3D"/>
    <w:rsid w:val="000D03D2"/>
    <w:rsid w:val="000D0ACB"/>
    <w:rsid w:val="000D0B64"/>
    <w:rsid w:val="000D15A4"/>
    <w:rsid w:val="000D18F5"/>
    <w:rsid w:val="000D1EEA"/>
    <w:rsid w:val="000D265F"/>
    <w:rsid w:val="000D2693"/>
    <w:rsid w:val="000D2FFC"/>
    <w:rsid w:val="000D3AE7"/>
    <w:rsid w:val="000D3B23"/>
    <w:rsid w:val="000D460B"/>
    <w:rsid w:val="000D4CFE"/>
    <w:rsid w:val="000D4D18"/>
    <w:rsid w:val="000D4D55"/>
    <w:rsid w:val="000D5387"/>
    <w:rsid w:val="000D55C5"/>
    <w:rsid w:val="000D5624"/>
    <w:rsid w:val="000D60EB"/>
    <w:rsid w:val="000D610C"/>
    <w:rsid w:val="000D64EA"/>
    <w:rsid w:val="000D6565"/>
    <w:rsid w:val="000D683F"/>
    <w:rsid w:val="000D6A6A"/>
    <w:rsid w:val="000D6D77"/>
    <w:rsid w:val="000D7E13"/>
    <w:rsid w:val="000E069B"/>
    <w:rsid w:val="000E08FC"/>
    <w:rsid w:val="000E0A07"/>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240"/>
    <w:rsid w:val="000F284E"/>
    <w:rsid w:val="000F28ED"/>
    <w:rsid w:val="000F2A09"/>
    <w:rsid w:val="000F2D72"/>
    <w:rsid w:val="000F37FE"/>
    <w:rsid w:val="000F4AF4"/>
    <w:rsid w:val="000F5671"/>
    <w:rsid w:val="000F6122"/>
    <w:rsid w:val="000F61B2"/>
    <w:rsid w:val="000F656C"/>
    <w:rsid w:val="000F6687"/>
    <w:rsid w:val="000F6749"/>
    <w:rsid w:val="000F71A2"/>
    <w:rsid w:val="000F72A3"/>
    <w:rsid w:val="000F73FB"/>
    <w:rsid w:val="000F7521"/>
    <w:rsid w:val="000F75F5"/>
    <w:rsid w:val="000F765D"/>
    <w:rsid w:val="00100590"/>
    <w:rsid w:val="0010084C"/>
    <w:rsid w:val="00100AB6"/>
    <w:rsid w:val="00100C86"/>
    <w:rsid w:val="0010154F"/>
    <w:rsid w:val="00101CF8"/>
    <w:rsid w:val="001025B3"/>
    <w:rsid w:val="001032B1"/>
    <w:rsid w:val="001034C3"/>
    <w:rsid w:val="00103787"/>
    <w:rsid w:val="00103954"/>
    <w:rsid w:val="001040DA"/>
    <w:rsid w:val="0010410E"/>
    <w:rsid w:val="001041DD"/>
    <w:rsid w:val="001044BE"/>
    <w:rsid w:val="0010539A"/>
    <w:rsid w:val="0010558E"/>
    <w:rsid w:val="001055D7"/>
    <w:rsid w:val="001056EA"/>
    <w:rsid w:val="00105ED6"/>
    <w:rsid w:val="00106120"/>
    <w:rsid w:val="001061C4"/>
    <w:rsid w:val="001061F0"/>
    <w:rsid w:val="0010640C"/>
    <w:rsid w:val="00106581"/>
    <w:rsid w:val="00106A18"/>
    <w:rsid w:val="00110238"/>
    <w:rsid w:val="0011039E"/>
    <w:rsid w:val="00110A5E"/>
    <w:rsid w:val="00111306"/>
    <w:rsid w:val="00111A47"/>
    <w:rsid w:val="00111A81"/>
    <w:rsid w:val="00111AB6"/>
    <w:rsid w:val="00111B8E"/>
    <w:rsid w:val="00112231"/>
    <w:rsid w:val="0011277D"/>
    <w:rsid w:val="00112AA9"/>
    <w:rsid w:val="00112C08"/>
    <w:rsid w:val="00113ACD"/>
    <w:rsid w:val="0011412D"/>
    <w:rsid w:val="0011424E"/>
    <w:rsid w:val="0011441B"/>
    <w:rsid w:val="00114520"/>
    <w:rsid w:val="00114800"/>
    <w:rsid w:val="00114A85"/>
    <w:rsid w:val="00115922"/>
    <w:rsid w:val="00115EBF"/>
    <w:rsid w:val="00115F17"/>
    <w:rsid w:val="00116276"/>
    <w:rsid w:val="001163B5"/>
    <w:rsid w:val="0011656D"/>
    <w:rsid w:val="00116E69"/>
    <w:rsid w:val="00116FD7"/>
    <w:rsid w:val="00117266"/>
    <w:rsid w:val="00117324"/>
    <w:rsid w:val="00117D29"/>
    <w:rsid w:val="00117DAA"/>
    <w:rsid w:val="00117F1A"/>
    <w:rsid w:val="00117F5D"/>
    <w:rsid w:val="0012053B"/>
    <w:rsid w:val="0012069D"/>
    <w:rsid w:val="00120937"/>
    <w:rsid w:val="001217EE"/>
    <w:rsid w:val="00121952"/>
    <w:rsid w:val="00121994"/>
    <w:rsid w:val="001220E4"/>
    <w:rsid w:val="00122401"/>
    <w:rsid w:val="00122612"/>
    <w:rsid w:val="001227EA"/>
    <w:rsid w:val="00122A81"/>
    <w:rsid w:val="00122C71"/>
    <w:rsid w:val="00122CDB"/>
    <w:rsid w:val="00122DF1"/>
    <w:rsid w:val="00122EAA"/>
    <w:rsid w:val="0012324D"/>
    <w:rsid w:val="00123BD5"/>
    <w:rsid w:val="001240F9"/>
    <w:rsid w:val="00124551"/>
    <w:rsid w:val="001247D5"/>
    <w:rsid w:val="00124FE4"/>
    <w:rsid w:val="00125211"/>
    <w:rsid w:val="001256CB"/>
    <w:rsid w:val="00125B27"/>
    <w:rsid w:val="00125B37"/>
    <w:rsid w:val="00125B9E"/>
    <w:rsid w:val="001260EF"/>
    <w:rsid w:val="001263BA"/>
    <w:rsid w:val="001267D1"/>
    <w:rsid w:val="00126AF9"/>
    <w:rsid w:val="00126CF1"/>
    <w:rsid w:val="00126E0E"/>
    <w:rsid w:val="00126F35"/>
    <w:rsid w:val="0012700F"/>
    <w:rsid w:val="001271EB"/>
    <w:rsid w:val="00127840"/>
    <w:rsid w:val="0012799B"/>
    <w:rsid w:val="00127A34"/>
    <w:rsid w:val="00127C18"/>
    <w:rsid w:val="00127FD3"/>
    <w:rsid w:val="0013021F"/>
    <w:rsid w:val="00130810"/>
    <w:rsid w:val="00130AA0"/>
    <w:rsid w:val="00130B22"/>
    <w:rsid w:val="00130D9C"/>
    <w:rsid w:val="00130F27"/>
    <w:rsid w:val="00131219"/>
    <w:rsid w:val="0013253E"/>
    <w:rsid w:val="00132767"/>
    <w:rsid w:val="001338C3"/>
    <w:rsid w:val="00133BD2"/>
    <w:rsid w:val="00134B24"/>
    <w:rsid w:val="00134CCE"/>
    <w:rsid w:val="00135AA2"/>
    <w:rsid w:val="001367FE"/>
    <w:rsid w:val="001369DE"/>
    <w:rsid w:val="00136AC5"/>
    <w:rsid w:val="00137AC3"/>
    <w:rsid w:val="0014114A"/>
    <w:rsid w:val="00141C57"/>
    <w:rsid w:val="00142015"/>
    <w:rsid w:val="001422CE"/>
    <w:rsid w:val="001424BF"/>
    <w:rsid w:val="00142551"/>
    <w:rsid w:val="0014260D"/>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1D9"/>
    <w:rsid w:val="0015020B"/>
    <w:rsid w:val="001506C9"/>
    <w:rsid w:val="001512B3"/>
    <w:rsid w:val="001516D1"/>
    <w:rsid w:val="00151779"/>
    <w:rsid w:val="00151909"/>
    <w:rsid w:val="00151C6E"/>
    <w:rsid w:val="00151EE5"/>
    <w:rsid w:val="0015212F"/>
    <w:rsid w:val="00152B58"/>
    <w:rsid w:val="00152E4B"/>
    <w:rsid w:val="00152E77"/>
    <w:rsid w:val="0015301A"/>
    <w:rsid w:val="00153048"/>
    <w:rsid w:val="00153122"/>
    <w:rsid w:val="0015314A"/>
    <w:rsid w:val="00153367"/>
    <w:rsid w:val="0015363C"/>
    <w:rsid w:val="0015365B"/>
    <w:rsid w:val="0015367E"/>
    <w:rsid w:val="00153A17"/>
    <w:rsid w:val="00153A70"/>
    <w:rsid w:val="00153DEB"/>
    <w:rsid w:val="00154511"/>
    <w:rsid w:val="001550A3"/>
    <w:rsid w:val="00155271"/>
    <w:rsid w:val="0015539B"/>
    <w:rsid w:val="00155744"/>
    <w:rsid w:val="001558F0"/>
    <w:rsid w:val="001565B5"/>
    <w:rsid w:val="00156A8D"/>
    <w:rsid w:val="00157298"/>
    <w:rsid w:val="001576FA"/>
    <w:rsid w:val="001578F2"/>
    <w:rsid w:val="00157C9A"/>
    <w:rsid w:val="00157CF8"/>
    <w:rsid w:val="00157E96"/>
    <w:rsid w:val="00157F5F"/>
    <w:rsid w:val="001608AF"/>
    <w:rsid w:val="001611F9"/>
    <w:rsid w:val="001613CD"/>
    <w:rsid w:val="001616E9"/>
    <w:rsid w:val="00161776"/>
    <w:rsid w:val="001617B2"/>
    <w:rsid w:val="00161E44"/>
    <w:rsid w:val="001622E2"/>
    <w:rsid w:val="001624F1"/>
    <w:rsid w:val="001625B6"/>
    <w:rsid w:val="001626E3"/>
    <w:rsid w:val="00162A5C"/>
    <w:rsid w:val="00162DE9"/>
    <w:rsid w:val="0016313A"/>
    <w:rsid w:val="001638BB"/>
    <w:rsid w:val="001638D0"/>
    <w:rsid w:val="0016393A"/>
    <w:rsid w:val="00164431"/>
    <w:rsid w:val="001645F3"/>
    <w:rsid w:val="0016498E"/>
    <w:rsid w:val="00164C16"/>
    <w:rsid w:val="00164CFE"/>
    <w:rsid w:val="00164E64"/>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308F"/>
    <w:rsid w:val="00173513"/>
    <w:rsid w:val="00173684"/>
    <w:rsid w:val="00173ECC"/>
    <w:rsid w:val="00173FD2"/>
    <w:rsid w:val="0017475C"/>
    <w:rsid w:val="00174F14"/>
    <w:rsid w:val="00175227"/>
    <w:rsid w:val="0017586A"/>
    <w:rsid w:val="00175927"/>
    <w:rsid w:val="001759F4"/>
    <w:rsid w:val="00175B80"/>
    <w:rsid w:val="00175D8A"/>
    <w:rsid w:val="001763DE"/>
    <w:rsid w:val="00176532"/>
    <w:rsid w:val="001767F2"/>
    <w:rsid w:val="00176E7B"/>
    <w:rsid w:val="00176F8E"/>
    <w:rsid w:val="00177A5D"/>
    <w:rsid w:val="00177FA9"/>
    <w:rsid w:val="001804EA"/>
    <w:rsid w:val="00181558"/>
    <w:rsid w:val="001817BC"/>
    <w:rsid w:val="0018211C"/>
    <w:rsid w:val="001823B6"/>
    <w:rsid w:val="001828AB"/>
    <w:rsid w:val="00182C1D"/>
    <w:rsid w:val="00182EBC"/>
    <w:rsid w:val="0018302A"/>
    <w:rsid w:val="001839B7"/>
    <w:rsid w:val="001840D6"/>
    <w:rsid w:val="00184135"/>
    <w:rsid w:val="001843E6"/>
    <w:rsid w:val="0018475C"/>
    <w:rsid w:val="00185091"/>
    <w:rsid w:val="001855D0"/>
    <w:rsid w:val="001858D3"/>
    <w:rsid w:val="00185942"/>
    <w:rsid w:val="00185A19"/>
    <w:rsid w:val="00185AA9"/>
    <w:rsid w:val="00186180"/>
    <w:rsid w:val="001866A4"/>
    <w:rsid w:val="001868F2"/>
    <w:rsid w:val="00186DC8"/>
    <w:rsid w:val="00186E14"/>
    <w:rsid w:val="001875B3"/>
    <w:rsid w:val="00187B93"/>
    <w:rsid w:val="00187FA8"/>
    <w:rsid w:val="00190138"/>
    <w:rsid w:val="0019063C"/>
    <w:rsid w:val="00190A00"/>
    <w:rsid w:val="00191176"/>
    <w:rsid w:val="001918B1"/>
    <w:rsid w:val="001918C5"/>
    <w:rsid w:val="00192088"/>
    <w:rsid w:val="00192DAE"/>
    <w:rsid w:val="00192FCB"/>
    <w:rsid w:val="00193200"/>
    <w:rsid w:val="001932A1"/>
    <w:rsid w:val="001932C0"/>
    <w:rsid w:val="0019358D"/>
    <w:rsid w:val="0019373E"/>
    <w:rsid w:val="0019377A"/>
    <w:rsid w:val="00193FBA"/>
    <w:rsid w:val="00194214"/>
    <w:rsid w:val="00194745"/>
    <w:rsid w:val="00194C71"/>
    <w:rsid w:val="00195C9E"/>
    <w:rsid w:val="00195FB2"/>
    <w:rsid w:val="00196401"/>
    <w:rsid w:val="0019697D"/>
    <w:rsid w:val="00197226"/>
    <w:rsid w:val="001978FF"/>
    <w:rsid w:val="001A1506"/>
    <w:rsid w:val="001A2234"/>
    <w:rsid w:val="001A260A"/>
    <w:rsid w:val="001A2C26"/>
    <w:rsid w:val="001A2DDC"/>
    <w:rsid w:val="001A3EB9"/>
    <w:rsid w:val="001A3FE5"/>
    <w:rsid w:val="001A41D2"/>
    <w:rsid w:val="001A439D"/>
    <w:rsid w:val="001A523A"/>
    <w:rsid w:val="001A541E"/>
    <w:rsid w:val="001A5EFA"/>
    <w:rsid w:val="001A6718"/>
    <w:rsid w:val="001A6EBE"/>
    <w:rsid w:val="001A73A5"/>
    <w:rsid w:val="001A7AF5"/>
    <w:rsid w:val="001A7C1F"/>
    <w:rsid w:val="001B01F6"/>
    <w:rsid w:val="001B0AD8"/>
    <w:rsid w:val="001B12ED"/>
    <w:rsid w:val="001B1413"/>
    <w:rsid w:val="001B16EC"/>
    <w:rsid w:val="001B17F4"/>
    <w:rsid w:val="001B1F19"/>
    <w:rsid w:val="001B20A2"/>
    <w:rsid w:val="001B228A"/>
    <w:rsid w:val="001B251F"/>
    <w:rsid w:val="001B2599"/>
    <w:rsid w:val="001B25D4"/>
    <w:rsid w:val="001B274D"/>
    <w:rsid w:val="001B33AA"/>
    <w:rsid w:val="001B3653"/>
    <w:rsid w:val="001B379B"/>
    <w:rsid w:val="001B465A"/>
    <w:rsid w:val="001B4CF2"/>
    <w:rsid w:val="001B4E25"/>
    <w:rsid w:val="001B56FB"/>
    <w:rsid w:val="001B5F71"/>
    <w:rsid w:val="001B687C"/>
    <w:rsid w:val="001B698F"/>
    <w:rsid w:val="001B7725"/>
    <w:rsid w:val="001B786D"/>
    <w:rsid w:val="001B78AB"/>
    <w:rsid w:val="001B7B0F"/>
    <w:rsid w:val="001B7C4B"/>
    <w:rsid w:val="001C1522"/>
    <w:rsid w:val="001C20E0"/>
    <w:rsid w:val="001C210B"/>
    <w:rsid w:val="001C221B"/>
    <w:rsid w:val="001C27D1"/>
    <w:rsid w:val="001C2800"/>
    <w:rsid w:val="001C33B5"/>
    <w:rsid w:val="001C3549"/>
    <w:rsid w:val="001C3589"/>
    <w:rsid w:val="001C3A79"/>
    <w:rsid w:val="001C3C46"/>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6E14"/>
    <w:rsid w:val="001C70D2"/>
    <w:rsid w:val="001C73EE"/>
    <w:rsid w:val="001C7449"/>
    <w:rsid w:val="001C7454"/>
    <w:rsid w:val="001C7605"/>
    <w:rsid w:val="001D059F"/>
    <w:rsid w:val="001D0B7B"/>
    <w:rsid w:val="001D0D65"/>
    <w:rsid w:val="001D0DBE"/>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4E89"/>
    <w:rsid w:val="001D556C"/>
    <w:rsid w:val="001D630F"/>
    <w:rsid w:val="001D64A9"/>
    <w:rsid w:val="001D6915"/>
    <w:rsid w:val="001D6F6C"/>
    <w:rsid w:val="001D7156"/>
    <w:rsid w:val="001D72B2"/>
    <w:rsid w:val="001D76A5"/>
    <w:rsid w:val="001D7983"/>
    <w:rsid w:val="001E067B"/>
    <w:rsid w:val="001E06A0"/>
    <w:rsid w:val="001E160B"/>
    <w:rsid w:val="001E196E"/>
    <w:rsid w:val="001E2565"/>
    <w:rsid w:val="001E2738"/>
    <w:rsid w:val="001E27F5"/>
    <w:rsid w:val="001E2990"/>
    <w:rsid w:val="001E29EF"/>
    <w:rsid w:val="001E2B21"/>
    <w:rsid w:val="001E3023"/>
    <w:rsid w:val="001E3193"/>
    <w:rsid w:val="001E3356"/>
    <w:rsid w:val="001E3608"/>
    <w:rsid w:val="001E3B0D"/>
    <w:rsid w:val="001E3E8A"/>
    <w:rsid w:val="001E4379"/>
    <w:rsid w:val="001E43DF"/>
    <w:rsid w:val="001E4557"/>
    <w:rsid w:val="001E502A"/>
    <w:rsid w:val="001E5344"/>
    <w:rsid w:val="001E5582"/>
    <w:rsid w:val="001E5C6A"/>
    <w:rsid w:val="001E5E43"/>
    <w:rsid w:val="001E5E95"/>
    <w:rsid w:val="001E5F2A"/>
    <w:rsid w:val="001E67A8"/>
    <w:rsid w:val="001E690C"/>
    <w:rsid w:val="001E710D"/>
    <w:rsid w:val="001E73B1"/>
    <w:rsid w:val="001E7615"/>
    <w:rsid w:val="001E76B6"/>
    <w:rsid w:val="001F0130"/>
    <w:rsid w:val="001F062E"/>
    <w:rsid w:val="001F074B"/>
    <w:rsid w:val="001F0F6B"/>
    <w:rsid w:val="001F1207"/>
    <w:rsid w:val="001F1401"/>
    <w:rsid w:val="001F1709"/>
    <w:rsid w:val="001F271F"/>
    <w:rsid w:val="001F2C8D"/>
    <w:rsid w:val="001F34E3"/>
    <w:rsid w:val="001F35BF"/>
    <w:rsid w:val="001F36B2"/>
    <w:rsid w:val="001F3AB2"/>
    <w:rsid w:val="001F5E88"/>
    <w:rsid w:val="001F64E3"/>
    <w:rsid w:val="001F6600"/>
    <w:rsid w:val="001F6953"/>
    <w:rsid w:val="001F69D3"/>
    <w:rsid w:val="001F6D37"/>
    <w:rsid w:val="001F6F5B"/>
    <w:rsid w:val="001F7339"/>
    <w:rsid w:val="001F7650"/>
    <w:rsid w:val="001F7C4F"/>
    <w:rsid w:val="0020049A"/>
    <w:rsid w:val="00201139"/>
    <w:rsid w:val="002012DC"/>
    <w:rsid w:val="0020155F"/>
    <w:rsid w:val="002019F2"/>
    <w:rsid w:val="00201BE8"/>
    <w:rsid w:val="00202BEA"/>
    <w:rsid w:val="00202C7E"/>
    <w:rsid w:val="002031C3"/>
    <w:rsid w:val="002032E0"/>
    <w:rsid w:val="00203371"/>
    <w:rsid w:val="00203430"/>
    <w:rsid w:val="00203682"/>
    <w:rsid w:val="0020376D"/>
    <w:rsid w:val="0020377B"/>
    <w:rsid w:val="002037FA"/>
    <w:rsid w:val="00203D62"/>
    <w:rsid w:val="00204286"/>
    <w:rsid w:val="00205197"/>
    <w:rsid w:val="002056C9"/>
    <w:rsid w:val="00205C9B"/>
    <w:rsid w:val="00205D46"/>
    <w:rsid w:val="00205E4E"/>
    <w:rsid w:val="002064E4"/>
    <w:rsid w:val="0020682A"/>
    <w:rsid w:val="00207968"/>
    <w:rsid w:val="00207BA0"/>
    <w:rsid w:val="00207C6A"/>
    <w:rsid w:val="00207C93"/>
    <w:rsid w:val="00207E7D"/>
    <w:rsid w:val="002103C2"/>
    <w:rsid w:val="002104D2"/>
    <w:rsid w:val="002111EA"/>
    <w:rsid w:val="00211232"/>
    <w:rsid w:val="002112E0"/>
    <w:rsid w:val="00211465"/>
    <w:rsid w:val="00211614"/>
    <w:rsid w:val="0021195E"/>
    <w:rsid w:val="002119F1"/>
    <w:rsid w:val="00211F4A"/>
    <w:rsid w:val="00212524"/>
    <w:rsid w:val="00212E4A"/>
    <w:rsid w:val="00213370"/>
    <w:rsid w:val="002134DD"/>
    <w:rsid w:val="0021363F"/>
    <w:rsid w:val="002137B0"/>
    <w:rsid w:val="00213E31"/>
    <w:rsid w:val="00214202"/>
    <w:rsid w:val="002146C0"/>
    <w:rsid w:val="00214706"/>
    <w:rsid w:val="0021495C"/>
    <w:rsid w:val="002149FC"/>
    <w:rsid w:val="00214B66"/>
    <w:rsid w:val="00214DA7"/>
    <w:rsid w:val="0021555F"/>
    <w:rsid w:val="00215CCD"/>
    <w:rsid w:val="0021605A"/>
    <w:rsid w:val="0021611C"/>
    <w:rsid w:val="002170AB"/>
    <w:rsid w:val="00217480"/>
    <w:rsid w:val="002175EE"/>
    <w:rsid w:val="00217A39"/>
    <w:rsid w:val="00217FF4"/>
    <w:rsid w:val="002203AF"/>
    <w:rsid w:val="00220942"/>
    <w:rsid w:val="002209BD"/>
    <w:rsid w:val="0022105A"/>
    <w:rsid w:val="002210FF"/>
    <w:rsid w:val="002214D8"/>
    <w:rsid w:val="00221759"/>
    <w:rsid w:val="00221D84"/>
    <w:rsid w:val="0022235D"/>
    <w:rsid w:val="0022298E"/>
    <w:rsid w:val="00222C41"/>
    <w:rsid w:val="00222DDE"/>
    <w:rsid w:val="00223194"/>
    <w:rsid w:val="0022365F"/>
    <w:rsid w:val="00223D86"/>
    <w:rsid w:val="00223EF3"/>
    <w:rsid w:val="002246EF"/>
    <w:rsid w:val="00224E2C"/>
    <w:rsid w:val="002250A4"/>
    <w:rsid w:val="002252EF"/>
    <w:rsid w:val="00225F2D"/>
    <w:rsid w:val="0022664B"/>
    <w:rsid w:val="00226FB9"/>
    <w:rsid w:val="0022730B"/>
    <w:rsid w:val="00227A40"/>
    <w:rsid w:val="00227B57"/>
    <w:rsid w:val="00227D59"/>
    <w:rsid w:val="00227F3B"/>
    <w:rsid w:val="00230359"/>
    <w:rsid w:val="00231166"/>
    <w:rsid w:val="0023124A"/>
    <w:rsid w:val="002312F3"/>
    <w:rsid w:val="00231567"/>
    <w:rsid w:val="00231A34"/>
    <w:rsid w:val="00231A67"/>
    <w:rsid w:val="00231F59"/>
    <w:rsid w:val="00232285"/>
    <w:rsid w:val="00232349"/>
    <w:rsid w:val="00232DCF"/>
    <w:rsid w:val="00232E67"/>
    <w:rsid w:val="00233722"/>
    <w:rsid w:val="0023397E"/>
    <w:rsid w:val="00233B6E"/>
    <w:rsid w:val="00233BE8"/>
    <w:rsid w:val="0023439C"/>
    <w:rsid w:val="00234447"/>
    <w:rsid w:val="00234A43"/>
    <w:rsid w:val="00234A5D"/>
    <w:rsid w:val="00234AFE"/>
    <w:rsid w:val="00235897"/>
    <w:rsid w:val="002358EC"/>
    <w:rsid w:val="00235A5C"/>
    <w:rsid w:val="00235AAF"/>
    <w:rsid w:val="00235E69"/>
    <w:rsid w:val="002361C4"/>
    <w:rsid w:val="0023742D"/>
    <w:rsid w:val="0023797E"/>
    <w:rsid w:val="00237B08"/>
    <w:rsid w:val="00237DD8"/>
    <w:rsid w:val="002404FE"/>
    <w:rsid w:val="002408EA"/>
    <w:rsid w:val="00241117"/>
    <w:rsid w:val="00241C4D"/>
    <w:rsid w:val="00242076"/>
    <w:rsid w:val="00242567"/>
    <w:rsid w:val="0024256C"/>
    <w:rsid w:val="00242620"/>
    <w:rsid w:val="00242830"/>
    <w:rsid w:val="0024289F"/>
    <w:rsid w:val="00242BBD"/>
    <w:rsid w:val="00242CF1"/>
    <w:rsid w:val="00242D81"/>
    <w:rsid w:val="00242DFA"/>
    <w:rsid w:val="00243CFA"/>
    <w:rsid w:val="00244086"/>
    <w:rsid w:val="0024424A"/>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A5"/>
    <w:rsid w:val="00253F7F"/>
    <w:rsid w:val="002546D3"/>
    <w:rsid w:val="00254B80"/>
    <w:rsid w:val="00255785"/>
    <w:rsid w:val="00255818"/>
    <w:rsid w:val="002559EF"/>
    <w:rsid w:val="002565A7"/>
    <w:rsid w:val="0025677A"/>
    <w:rsid w:val="002573C9"/>
    <w:rsid w:val="00257A71"/>
    <w:rsid w:val="00257ABE"/>
    <w:rsid w:val="00257C01"/>
    <w:rsid w:val="00260970"/>
    <w:rsid w:val="00260CD4"/>
    <w:rsid w:val="00260D8A"/>
    <w:rsid w:val="00261F8D"/>
    <w:rsid w:val="00262296"/>
    <w:rsid w:val="00262C57"/>
    <w:rsid w:val="00264427"/>
    <w:rsid w:val="00264535"/>
    <w:rsid w:val="00264A16"/>
    <w:rsid w:val="00264D4F"/>
    <w:rsid w:val="00265ADD"/>
    <w:rsid w:val="00265AF6"/>
    <w:rsid w:val="00265D56"/>
    <w:rsid w:val="00265D5B"/>
    <w:rsid w:val="00266245"/>
    <w:rsid w:val="002666AC"/>
    <w:rsid w:val="00266BC3"/>
    <w:rsid w:val="00266C18"/>
    <w:rsid w:val="00267319"/>
    <w:rsid w:val="00267419"/>
    <w:rsid w:val="00267C21"/>
    <w:rsid w:val="00267D37"/>
    <w:rsid w:val="00267E22"/>
    <w:rsid w:val="002702C9"/>
    <w:rsid w:val="00270748"/>
    <w:rsid w:val="00270808"/>
    <w:rsid w:val="00270934"/>
    <w:rsid w:val="0027097C"/>
    <w:rsid w:val="00270D97"/>
    <w:rsid w:val="00270E6E"/>
    <w:rsid w:val="00271043"/>
    <w:rsid w:val="00271120"/>
    <w:rsid w:val="00271263"/>
    <w:rsid w:val="0027126C"/>
    <w:rsid w:val="00271402"/>
    <w:rsid w:val="0027279B"/>
    <w:rsid w:val="00272C76"/>
    <w:rsid w:val="00272FAF"/>
    <w:rsid w:val="00273231"/>
    <w:rsid w:val="0027344A"/>
    <w:rsid w:val="00273D16"/>
    <w:rsid w:val="00273D70"/>
    <w:rsid w:val="00274690"/>
    <w:rsid w:val="002746F5"/>
    <w:rsid w:val="00274961"/>
    <w:rsid w:val="002754CB"/>
    <w:rsid w:val="00275794"/>
    <w:rsid w:val="00275848"/>
    <w:rsid w:val="0027606E"/>
    <w:rsid w:val="0027632C"/>
    <w:rsid w:val="00276702"/>
    <w:rsid w:val="00276AEC"/>
    <w:rsid w:val="00276D58"/>
    <w:rsid w:val="0027720F"/>
    <w:rsid w:val="00277C94"/>
    <w:rsid w:val="002800C7"/>
    <w:rsid w:val="00280334"/>
    <w:rsid w:val="00280778"/>
    <w:rsid w:val="00280A13"/>
    <w:rsid w:val="00280B80"/>
    <w:rsid w:val="00280EA4"/>
    <w:rsid w:val="00281215"/>
    <w:rsid w:val="002817B5"/>
    <w:rsid w:val="00281932"/>
    <w:rsid w:val="00281A98"/>
    <w:rsid w:val="00281FE4"/>
    <w:rsid w:val="002827F0"/>
    <w:rsid w:val="0028321F"/>
    <w:rsid w:val="00283264"/>
    <w:rsid w:val="0028381C"/>
    <w:rsid w:val="00283923"/>
    <w:rsid w:val="00283CCB"/>
    <w:rsid w:val="00283EB1"/>
    <w:rsid w:val="00283FD6"/>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22"/>
    <w:rsid w:val="00291A39"/>
    <w:rsid w:val="00292B2F"/>
    <w:rsid w:val="00292F01"/>
    <w:rsid w:val="002931A4"/>
    <w:rsid w:val="002932B1"/>
    <w:rsid w:val="00293A80"/>
    <w:rsid w:val="00293C65"/>
    <w:rsid w:val="00294446"/>
    <w:rsid w:val="00294685"/>
    <w:rsid w:val="00295301"/>
    <w:rsid w:val="0029591B"/>
    <w:rsid w:val="00295A4A"/>
    <w:rsid w:val="00295D22"/>
    <w:rsid w:val="00295DC6"/>
    <w:rsid w:val="0029634D"/>
    <w:rsid w:val="00296D44"/>
    <w:rsid w:val="00296EBE"/>
    <w:rsid w:val="002972C3"/>
    <w:rsid w:val="002975DA"/>
    <w:rsid w:val="0029786E"/>
    <w:rsid w:val="00297E4B"/>
    <w:rsid w:val="002A05B2"/>
    <w:rsid w:val="002A0A42"/>
    <w:rsid w:val="002A289F"/>
    <w:rsid w:val="002A2A20"/>
    <w:rsid w:val="002A3C12"/>
    <w:rsid w:val="002A3C1D"/>
    <w:rsid w:val="002A3E54"/>
    <w:rsid w:val="002A430A"/>
    <w:rsid w:val="002A4FE6"/>
    <w:rsid w:val="002A58C0"/>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59AE"/>
    <w:rsid w:val="002B6049"/>
    <w:rsid w:val="002B68A5"/>
    <w:rsid w:val="002B71CC"/>
    <w:rsid w:val="002B77BE"/>
    <w:rsid w:val="002B7BFD"/>
    <w:rsid w:val="002C003A"/>
    <w:rsid w:val="002C02C3"/>
    <w:rsid w:val="002C0825"/>
    <w:rsid w:val="002C2287"/>
    <w:rsid w:val="002C2309"/>
    <w:rsid w:val="002C267A"/>
    <w:rsid w:val="002C2E7C"/>
    <w:rsid w:val="002C2E82"/>
    <w:rsid w:val="002C3666"/>
    <w:rsid w:val="002C42C1"/>
    <w:rsid w:val="002C44FB"/>
    <w:rsid w:val="002C4B31"/>
    <w:rsid w:val="002C5301"/>
    <w:rsid w:val="002C558E"/>
    <w:rsid w:val="002C56ED"/>
    <w:rsid w:val="002C577E"/>
    <w:rsid w:val="002C5F5B"/>
    <w:rsid w:val="002C6054"/>
    <w:rsid w:val="002C7BFE"/>
    <w:rsid w:val="002C7D6B"/>
    <w:rsid w:val="002D0332"/>
    <w:rsid w:val="002D0442"/>
    <w:rsid w:val="002D098A"/>
    <w:rsid w:val="002D0A1F"/>
    <w:rsid w:val="002D0D2C"/>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9"/>
    <w:rsid w:val="002D5D4F"/>
    <w:rsid w:val="002D5F05"/>
    <w:rsid w:val="002D63AD"/>
    <w:rsid w:val="002D67BD"/>
    <w:rsid w:val="002D683F"/>
    <w:rsid w:val="002D741E"/>
    <w:rsid w:val="002D79AC"/>
    <w:rsid w:val="002D7C31"/>
    <w:rsid w:val="002D7D89"/>
    <w:rsid w:val="002E011B"/>
    <w:rsid w:val="002E03D0"/>
    <w:rsid w:val="002E03E6"/>
    <w:rsid w:val="002E092D"/>
    <w:rsid w:val="002E0A67"/>
    <w:rsid w:val="002E0DBD"/>
    <w:rsid w:val="002E0DE4"/>
    <w:rsid w:val="002E16B0"/>
    <w:rsid w:val="002E1C07"/>
    <w:rsid w:val="002E2BA8"/>
    <w:rsid w:val="002E2C68"/>
    <w:rsid w:val="002E320C"/>
    <w:rsid w:val="002E3ABB"/>
    <w:rsid w:val="002E3B20"/>
    <w:rsid w:val="002E3D0E"/>
    <w:rsid w:val="002E40DF"/>
    <w:rsid w:val="002E41DC"/>
    <w:rsid w:val="002E4993"/>
    <w:rsid w:val="002E4DDD"/>
    <w:rsid w:val="002E4F43"/>
    <w:rsid w:val="002E4FDE"/>
    <w:rsid w:val="002E53E5"/>
    <w:rsid w:val="002E54E2"/>
    <w:rsid w:val="002E5649"/>
    <w:rsid w:val="002E5A2A"/>
    <w:rsid w:val="002E5BD5"/>
    <w:rsid w:val="002E6C42"/>
    <w:rsid w:val="002E6E38"/>
    <w:rsid w:val="002E7B12"/>
    <w:rsid w:val="002E7B53"/>
    <w:rsid w:val="002E7D79"/>
    <w:rsid w:val="002E7DD0"/>
    <w:rsid w:val="002E7FC1"/>
    <w:rsid w:val="002F0004"/>
    <w:rsid w:val="002F001F"/>
    <w:rsid w:val="002F03DF"/>
    <w:rsid w:val="002F0407"/>
    <w:rsid w:val="002F0552"/>
    <w:rsid w:val="002F0630"/>
    <w:rsid w:val="002F0802"/>
    <w:rsid w:val="002F0841"/>
    <w:rsid w:val="002F0B64"/>
    <w:rsid w:val="002F0EFA"/>
    <w:rsid w:val="002F0FDE"/>
    <w:rsid w:val="002F12D7"/>
    <w:rsid w:val="002F1EF6"/>
    <w:rsid w:val="002F2488"/>
    <w:rsid w:val="002F3938"/>
    <w:rsid w:val="002F3C39"/>
    <w:rsid w:val="002F3C61"/>
    <w:rsid w:val="002F3CFC"/>
    <w:rsid w:val="002F40AB"/>
    <w:rsid w:val="002F44A8"/>
    <w:rsid w:val="002F46DD"/>
    <w:rsid w:val="002F4771"/>
    <w:rsid w:val="002F4AB7"/>
    <w:rsid w:val="002F4E1D"/>
    <w:rsid w:val="002F4E39"/>
    <w:rsid w:val="002F4FE4"/>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425"/>
    <w:rsid w:val="00301725"/>
    <w:rsid w:val="0030177F"/>
    <w:rsid w:val="00301BE3"/>
    <w:rsid w:val="00301C1E"/>
    <w:rsid w:val="0030232D"/>
    <w:rsid w:val="00302424"/>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F69"/>
    <w:rsid w:val="00315463"/>
    <w:rsid w:val="00315E8D"/>
    <w:rsid w:val="00315FBF"/>
    <w:rsid w:val="003162E5"/>
    <w:rsid w:val="003164AA"/>
    <w:rsid w:val="003166E4"/>
    <w:rsid w:val="0031670C"/>
    <w:rsid w:val="00316BE8"/>
    <w:rsid w:val="00316CDC"/>
    <w:rsid w:val="00316FA3"/>
    <w:rsid w:val="00316FF0"/>
    <w:rsid w:val="0031787E"/>
    <w:rsid w:val="003178A7"/>
    <w:rsid w:val="00317DAA"/>
    <w:rsid w:val="0032099F"/>
    <w:rsid w:val="00320A59"/>
    <w:rsid w:val="00320BF6"/>
    <w:rsid w:val="0032128F"/>
    <w:rsid w:val="003212FD"/>
    <w:rsid w:val="00321484"/>
    <w:rsid w:val="00321562"/>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7196"/>
    <w:rsid w:val="00327779"/>
    <w:rsid w:val="00327DCF"/>
    <w:rsid w:val="003300FF"/>
    <w:rsid w:val="003301AF"/>
    <w:rsid w:val="00330BE8"/>
    <w:rsid w:val="003319FC"/>
    <w:rsid w:val="00331B6F"/>
    <w:rsid w:val="00331C3E"/>
    <w:rsid w:val="003323D9"/>
    <w:rsid w:val="00332EFE"/>
    <w:rsid w:val="00333023"/>
    <w:rsid w:val="00333552"/>
    <w:rsid w:val="00333698"/>
    <w:rsid w:val="00333CA4"/>
    <w:rsid w:val="003341C0"/>
    <w:rsid w:val="00334785"/>
    <w:rsid w:val="003349D8"/>
    <w:rsid w:val="00334E8B"/>
    <w:rsid w:val="00334FAB"/>
    <w:rsid w:val="003350BB"/>
    <w:rsid w:val="0033515B"/>
    <w:rsid w:val="00335A4C"/>
    <w:rsid w:val="00336928"/>
    <w:rsid w:val="00336BAA"/>
    <w:rsid w:val="00336E7F"/>
    <w:rsid w:val="0033714E"/>
    <w:rsid w:val="00337AAA"/>
    <w:rsid w:val="00337D97"/>
    <w:rsid w:val="0034015D"/>
    <w:rsid w:val="00340B76"/>
    <w:rsid w:val="00341292"/>
    <w:rsid w:val="003416EB"/>
    <w:rsid w:val="00342599"/>
    <w:rsid w:val="00342712"/>
    <w:rsid w:val="00342866"/>
    <w:rsid w:val="00342B16"/>
    <w:rsid w:val="00342B7F"/>
    <w:rsid w:val="00343080"/>
    <w:rsid w:val="0034328F"/>
    <w:rsid w:val="003436B7"/>
    <w:rsid w:val="00343A59"/>
    <w:rsid w:val="00343CC2"/>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12EB"/>
    <w:rsid w:val="003514F9"/>
    <w:rsid w:val="0035174A"/>
    <w:rsid w:val="00351A0F"/>
    <w:rsid w:val="00351CE0"/>
    <w:rsid w:val="00351EE5"/>
    <w:rsid w:val="0035214A"/>
    <w:rsid w:val="00352160"/>
    <w:rsid w:val="0035223A"/>
    <w:rsid w:val="003523E9"/>
    <w:rsid w:val="003534DF"/>
    <w:rsid w:val="00353504"/>
    <w:rsid w:val="003535C1"/>
    <w:rsid w:val="003539CE"/>
    <w:rsid w:val="003544A4"/>
    <w:rsid w:val="003544C0"/>
    <w:rsid w:val="0035493A"/>
    <w:rsid w:val="003549D4"/>
    <w:rsid w:val="003549E3"/>
    <w:rsid w:val="0035502F"/>
    <w:rsid w:val="0035543B"/>
    <w:rsid w:val="003558E9"/>
    <w:rsid w:val="003559F0"/>
    <w:rsid w:val="00355EC6"/>
    <w:rsid w:val="003561F7"/>
    <w:rsid w:val="00356A18"/>
    <w:rsid w:val="00357244"/>
    <w:rsid w:val="003572BC"/>
    <w:rsid w:val="00357391"/>
    <w:rsid w:val="00357435"/>
    <w:rsid w:val="00357668"/>
    <w:rsid w:val="003577E1"/>
    <w:rsid w:val="003578F5"/>
    <w:rsid w:val="003579C5"/>
    <w:rsid w:val="00357CE8"/>
    <w:rsid w:val="00360B56"/>
    <w:rsid w:val="00360CEE"/>
    <w:rsid w:val="003612CB"/>
    <w:rsid w:val="003613DD"/>
    <w:rsid w:val="0036180C"/>
    <w:rsid w:val="00361AAC"/>
    <w:rsid w:val="00361C59"/>
    <w:rsid w:val="00361CEB"/>
    <w:rsid w:val="003624D9"/>
    <w:rsid w:val="00362524"/>
    <w:rsid w:val="003627A2"/>
    <w:rsid w:val="00362A74"/>
    <w:rsid w:val="00362AC0"/>
    <w:rsid w:val="00362C3B"/>
    <w:rsid w:val="003635F0"/>
    <w:rsid w:val="00363EEC"/>
    <w:rsid w:val="00364244"/>
    <w:rsid w:val="00364DFE"/>
    <w:rsid w:val="0036514F"/>
    <w:rsid w:val="0036529F"/>
    <w:rsid w:val="00365687"/>
    <w:rsid w:val="00365F50"/>
    <w:rsid w:val="0036668E"/>
    <w:rsid w:val="00366729"/>
    <w:rsid w:val="0036682E"/>
    <w:rsid w:val="00366CBE"/>
    <w:rsid w:val="00366CD4"/>
    <w:rsid w:val="00366EE2"/>
    <w:rsid w:val="003701E8"/>
    <w:rsid w:val="003703E6"/>
    <w:rsid w:val="00370826"/>
    <w:rsid w:val="00370C48"/>
    <w:rsid w:val="0037154E"/>
    <w:rsid w:val="00372495"/>
    <w:rsid w:val="0037291A"/>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C7"/>
    <w:rsid w:val="0038547C"/>
    <w:rsid w:val="00385731"/>
    <w:rsid w:val="00385936"/>
    <w:rsid w:val="00385D2F"/>
    <w:rsid w:val="00385F73"/>
    <w:rsid w:val="00385F7A"/>
    <w:rsid w:val="00386491"/>
    <w:rsid w:val="00386545"/>
    <w:rsid w:val="00386AE5"/>
    <w:rsid w:val="00387116"/>
    <w:rsid w:val="00387633"/>
    <w:rsid w:val="00387717"/>
    <w:rsid w:val="00390037"/>
    <w:rsid w:val="00390059"/>
    <w:rsid w:val="003901EC"/>
    <w:rsid w:val="003906BB"/>
    <w:rsid w:val="00390908"/>
    <w:rsid w:val="00390AB1"/>
    <w:rsid w:val="00390B83"/>
    <w:rsid w:val="00390D5C"/>
    <w:rsid w:val="0039170E"/>
    <w:rsid w:val="00391F90"/>
    <w:rsid w:val="00392243"/>
    <w:rsid w:val="00392763"/>
    <w:rsid w:val="0039277C"/>
    <w:rsid w:val="00392A0E"/>
    <w:rsid w:val="00392A19"/>
    <w:rsid w:val="00392CEB"/>
    <w:rsid w:val="003932C3"/>
    <w:rsid w:val="00393CB7"/>
    <w:rsid w:val="00393EBB"/>
    <w:rsid w:val="00393F0D"/>
    <w:rsid w:val="00393F1B"/>
    <w:rsid w:val="00394070"/>
    <w:rsid w:val="0039426B"/>
    <w:rsid w:val="003948CC"/>
    <w:rsid w:val="00394F79"/>
    <w:rsid w:val="00395518"/>
    <w:rsid w:val="00395782"/>
    <w:rsid w:val="00395F6F"/>
    <w:rsid w:val="003966DA"/>
    <w:rsid w:val="003968C7"/>
    <w:rsid w:val="00396D1D"/>
    <w:rsid w:val="00396D88"/>
    <w:rsid w:val="00397161"/>
    <w:rsid w:val="00397561"/>
    <w:rsid w:val="003977D4"/>
    <w:rsid w:val="00397F5D"/>
    <w:rsid w:val="003A0140"/>
    <w:rsid w:val="003A074F"/>
    <w:rsid w:val="003A0CB9"/>
    <w:rsid w:val="003A1223"/>
    <w:rsid w:val="003A15AB"/>
    <w:rsid w:val="003A16DA"/>
    <w:rsid w:val="003A1EA1"/>
    <w:rsid w:val="003A2108"/>
    <w:rsid w:val="003A275E"/>
    <w:rsid w:val="003A2AA3"/>
    <w:rsid w:val="003A2BBB"/>
    <w:rsid w:val="003A2C25"/>
    <w:rsid w:val="003A2E46"/>
    <w:rsid w:val="003A2F1F"/>
    <w:rsid w:val="003A315C"/>
    <w:rsid w:val="003A3337"/>
    <w:rsid w:val="003A35AA"/>
    <w:rsid w:val="003A372D"/>
    <w:rsid w:val="003A3A8B"/>
    <w:rsid w:val="003A40AB"/>
    <w:rsid w:val="003A433C"/>
    <w:rsid w:val="003A4623"/>
    <w:rsid w:val="003A51C6"/>
    <w:rsid w:val="003A5F88"/>
    <w:rsid w:val="003A63C4"/>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171"/>
    <w:rsid w:val="003B2385"/>
    <w:rsid w:val="003B3443"/>
    <w:rsid w:val="003B35E5"/>
    <w:rsid w:val="003B37D1"/>
    <w:rsid w:val="003B3929"/>
    <w:rsid w:val="003B3D34"/>
    <w:rsid w:val="003B3D8D"/>
    <w:rsid w:val="003B3E6E"/>
    <w:rsid w:val="003B4A8B"/>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0D51"/>
    <w:rsid w:val="003C1493"/>
    <w:rsid w:val="003C1580"/>
    <w:rsid w:val="003C1865"/>
    <w:rsid w:val="003C1C29"/>
    <w:rsid w:val="003C2350"/>
    <w:rsid w:val="003C251A"/>
    <w:rsid w:val="003C294B"/>
    <w:rsid w:val="003C2E6D"/>
    <w:rsid w:val="003C4568"/>
    <w:rsid w:val="003C497F"/>
    <w:rsid w:val="003C4C9A"/>
    <w:rsid w:val="003C5328"/>
    <w:rsid w:val="003C55DB"/>
    <w:rsid w:val="003C59D0"/>
    <w:rsid w:val="003C5CBF"/>
    <w:rsid w:val="003C68F2"/>
    <w:rsid w:val="003C6AF0"/>
    <w:rsid w:val="003C6B6A"/>
    <w:rsid w:val="003C6C92"/>
    <w:rsid w:val="003C7139"/>
    <w:rsid w:val="003C7AFE"/>
    <w:rsid w:val="003C7FA7"/>
    <w:rsid w:val="003D01E9"/>
    <w:rsid w:val="003D07CD"/>
    <w:rsid w:val="003D1111"/>
    <w:rsid w:val="003D111F"/>
    <w:rsid w:val="003D1753"/>
    <w:rsid w:val="003D1BEA"/>
    <w:rsid w:val="003D2020"/>
    <w:rsid w:val="003D27EA"/>
    <w:rsid w:val="003D283D"/>
    <w:rsid w:val="003D2BFF"/>
    <w:rsid w:val="003D3283"/>
    <w:rsid w:val="003D33AB"/>
    <w:rsid w:val="003D350D"/>
    <w:rsid w:val="003D39FC"/>
    <w:rsid w:val="003D3D5B"/>
    <w:rsid w:val="003D401A"/>
    <w:rsid w:val="003D4274"/>
    <w:rsid w:val="003D42E4"/>
    <w:rsid w:val="003D4952"/>
    <w:rsid w:val="003D4975"/>
    <w:rsid w:val="003D4DDF"/>
    <w:rsid w:val="003D5D6C"/>
    <w:rsid w:val="003D6599"/>
    <w:rsid w:val="003D6800"/>
    <w:rsid w:val="003D6C54"/>
    <w:rsid w:val="003D7239"/>
    <w:rsid w:val="003D768C"/>
    <w:rsid w:val="003E0221"/>
    <w:rsid w:val="003E0682"/>
    <w:rsid w:val="003E09C8"/>
    <w:rsid w:val="003E15CB"/>
    <w:rsid w:val="003E1898"/>
    <w:rsid w:val="003E1A6B"/>
    <w:rsid w:val="003E2291"/>
    <w:rsid w:val="003E2973"/>
    <w:rsid w:val="003E29BE"/>
    <w:rsid w:val="003E3441"/>
    <w:rsid w:val="003E355B"/>
    <w:rsid w:val="003E3BD7"/>
    <w:rsid w:val="003E43BE"/>
    <w:rsid w:val="003E4791"/>
    <w:rsid w:val="003E499C"/>
    <w:rsid w:val="003E4BD6"/>
    <w:rsid w:val="003E5220"/>
    <w:rsid w:val="003E55B6"/>
    <w:rsid w:val="003E56AC"/>
    <w:rsid w:val="003E579A"/>
    <w:rsid w:val="003E593D"/>
    <w:rsid w:val="003E5F75"/>
    <w:rsid w:val="003E61D5"/>
    <w:rsid w:val="003E67AF"/>
    <w:rsid w:val="003E6EA4"/>
    <w:rsid w:val="003E7260"/>
    <w:rsid w:val="003E72D6"/>
    <w:rsid w:val="003E7C28"/>
    <w:rsid w:val="003F011D"/>
    <w:rsid w:val="003F01D7"/>
    <w:rsid w:val="003F0220"/>
    <w:rsid w:val="003F0686"/>
    <w:rsid w:val="003F0B34"/>
    <w:rsid w:val="003F1B65"/>
    <w:rsid w:val="003F1D27"/>
    <w:rsid w:val="003F24BB"/>
    <w:rsid w:val="003F2907"/>
    <w:rsid w:val="003F3364"/>
    <w:rsid w:val="003F3DA0"/>
    <w:rsid w:val="003F4430"/>
    <w:rsid w:val="003F4D12"/>
    <w:rsid w:val="003F5214"/>
    <w:rsid w:val="003F5463"/>
    <w:rsid w:val="003F5526"/>
    <w:rsid w:val="003F59E9"/>
    <w:rsid w:val="003F5C48"/>
    <w:rsid w:val="003F66F9"/>
    <w:rsid w:val="003F6B4D"/>
    <w:rsid w:val="003F6FB1"/>
    <w:rsid w:val="003F714C"/>
    <w:rsid w:val="003F775C"/>
    <w:rsid w:val="0040016F"/>
    <w:rsid w:val="00400198"/>
    <w:rsid w:val="004002A9"/>
    <w:rsid w:val="00400FC5"/>
    <w:rsid w:val="00401A42"/>
    <w:rsid w:val="00402509"/>
    <w:rsid w:val="00402A97"/>
    <w:rsid w:val="00402B3E"/>
    <w:rsid w:val="00402C55"/>
    <w:rsid w:val="00402CE3"/>
    <w:rsid w:val="00402D79"/>
    <w:rsid w:val="00402F09"/>
    <w:rsid w:val="00402F3A"/>
    <w:rsid w:val="004033EE"/>
    <w:rsid w:val="00403850"/>
    <w:rsid w:val="00403ED8"/>
    <w:rsid w:val="00404381"/>
    <w:rsid w:val="00404468"/>
    <w:rsid w:val="00404E11"/>
    <w:rsid w:val="00404EBC"/>
    <w:rsid w:val="00405015"/>
    <w:rsid w:val="004051F6"/>
    <w:rsid w:val="00405207"/>
    <w:rsid w:val="00405408"/>
    <w:rsid w:val="0040542B"/>
    <w:rsid w:val="00405F47"/>
    <w:rsid w:val="0040665A"/>
    <w:rsid w:val="004068F5"/>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59"/>
    <w:rsid w:val="004166EE"/>
    <w:rsid w:val="004166F7"/>
    <w:rsid w:val="00416B3B"/>
    <w:rsid w:val="0041712D"/>
    <w:rsid w:val="004172FD"/>
    <w:rsid w:val="00417AC8"/>
    <w:rsid w:val="00417FF7"/>
    <w:rsid w:val="00420130"/>
    <w:rsid w:val="0042018A"/>
    <w:rsid w:val="004207D5"/>
    <w:rsid w:val="00421073"/>
    <w:rsid w:val="004212FB"/>
    <w:rsid w:val="00421816"/>
    <w:rsid w:val="004219E5"/>
    <w:rsid w:val="00421DE9"/>
    <w:rsid w:val="00422033"/>
    <w:rsid w:val="00422A13"/>
    <w:rsid w:val="00422E51"/>
    <w:rsid w:val="0042315A"/>
    <w:rsid w:val="00423173"/>
    <w:rsid w:val="00424278"/>
    <w:rsid w:val="00424968"/>
    <w:rsid w:val="0042533E"/>
    <w:rsid w:val="00425783"/>
    <w:rsid w:val="00425BFD"/>
    <w:rsid w:val="004261BB"/>
    <w:rsid w:val="004263B3"/>
    <w:rsid w:val="004268BA"/>
    <w:rsid w:val="00426AB4"/>
    <w:rsid w:val="00426AD8"/>
    <w:rsid w:val="00426EFB"/>
    <w:rsid w:val="00427C80"/>
    <w:rsid w:val="00427E4B"/>
    <w:rsid w:val="00427FB3"/>
    <w:rsid w:val="00430655"/>
    <w:rsid w:val="0043091F"/>
    <w:rsid w:val="00430E24"/>
    <w:rsid w:val="004314E7"/>
    <w:rsid w:val="00431D9B"/>
    <w:rsid w:val="00431DFC"/>
    <w:rsid w:val="00431F68"/>
    <w:rsid w:val="00432158"/>
    <w:rsid w:val="004324A4"/>
    <w:rsid w:val="00433231"/>
    <w:rsid w:val="00433B93"/>
    <w:rsid w:val="00433D0F"/>
    <w:rsid w:val="004344C6"/>
    <w:rsid w:val="00434B7F"/>
    <w:rsid w:val="00434FE3"/>
    <w:rsid w:val="004351F3"/>
    <w:rsid w:val="004358C5"/>
    <w:rsid w:val="00435D02"/>
    <w:rsid w:val="00436921"/>
    <w:rsid w:val="00436B4A"/>
    <w:rsid w:val="00437EAB"/>
    <w:rsid w:val="00440005"/>
    <w:rsid w:val="00440DCB"/>
    <w:rsid w:val="004414A7"/>
    <w:rsid w:val="00441DCD"/>
    <w:rsid w:val="00442066"/>
    <w:rsid w:val="004425CA"/>
    <w:rsid w:val="00442C2D"/>
    <w:rsid w:val="004433D2"/>
    <w:rsid w:val="0044391A"/>
    <w:rsid w:val="0044396A"/>
    <w:rsid w:val="0044419C"/>
    <w:rsid w:val="00444818"/>
    <w:rsid w:val="004449EE"/>
    <w:rsid w:val="00444CCF"/>
    <w:rsid w:val="00444E14"/>
    <w:rsid w:val="00444F8D"/>
    <w:rsid w:val="00445793"/>
    <w:rsid w:val="0044589B"/>
    <w:rsid w:val="00445C21"/>
    <w:rsid w:val="00445FD8"/>
    <w:rsid w:val="00445FDA"/>
    <w:rsid w:val="00446012"/>
    <w:rsid w:val="004461D8"/>
    <w:rsid w:val="004462EB"/>
    <w:rsid w:val="0044660C"/>
    <w:rsid w:val="00446645"/>
    <w:rsid w:val="00446D59"/>
    <w:rsid w:val="00446E51"/>
    <w:rsid w:val="00447623"/>
    <w:rsid w:val="00447C2E"/>
    <w:rsid w:val="00447CF9"/>
    <w:rsid w:val="00450C7F"/>
    <w:rsid w:val="00450DB9"/>
    <w:rsid w:val="00450DBC"/>
    <w:rsid w:val="00450F66"/>
    <w:rsid w:val="0045103D"/>
    <w:rsid w:val="004514A9"/>
    <w:rsid w:val="00451A20"/>
    <w:rsid w:val="00451BB3"/>
    <w:rsid w:val="0045245E"/>
    <w:rsid w:val="0045253D"/>
    <w:rsid w:val="00452587"/>
    <w:rsid w:val="004529DA"/>
    <w:rsid w:val="00452C5F"/>
    <w:rsid w:val="00452DF0"/>
    <w:rsid w:val="00452EFB"/>
    <w:rsid w:val="00453893"/>
    <w:rsid w:val="004539F2"/>
    <w:rsid w:val="00453C11"/>
    <w:rsid w:val="00453D8A"/>
    <w:rsid w:val="00453E99"/>
    <w:rsid w:val="004540D4"/>
    <w:rsid w:val="0045454E"/>
    <w:rsid w:val="0045502F"/>
    <w:rsid w:val="004552A8"/>
    <w:rsid w:val="0045540A"/>
    <w:rsid w:val="00455A23"/>
    <w:rsid w:val="00455D97"/>
    <w:rsid w:val="00455E15"/>
    <w:rsid w:val="004560B2"/>
    <w:rsid w:val="0045664A"/>
    <w:rsid w:val="004569B7"/>
    <w:rsid w:val="00456CD2"/>
    <w:rsid w:val="004573E7"/>
    <w:rsid w:val="0045740D"/>
    <w:rsid w:val="0045765D"/>
    <w:rsid w:val="004600C3"/>
    <w:rsid w:val="004607C4"/>
    <w:rsid w:val="0046086B"/>
    <w:rsid w:val="00461303"/>
    <w:rsid w:val="00461402"/>
    <w:rsid w:val="0046140F"/>
    <w:rsid w:val="0046174C"/>
    <w:rsid w:val="004627E0"/>
    <w:rsid w:val="00462DB8"/>
    <w:rsid w:val="00463509"/>
    <w:rsid w:val="00464068"/>
    <w:rsid w:val="004641F2"/>
    <w:rsid w:val="00464518"/>
    <w:rsid w:val="004645EC"/>
    <w:rsid w:val="00464F0F"/>
    <w:rsid w:val="00464FC6"/>
    <w:rsid w:val="00465079"/>
    <w:rsid w:val="00465917"/>
    <w:rsid w:val="00465B01"/>
    <w:rsid w:val="00465FF6"/>
    <w:rsid w:val="00466B42"/>
    <w:rsid w:val="00466B8B"/>
    <w:rsid w:val="00466CE3"/>
    <w:rsid w:val="00466DF0"/>
    <w:rsid w:val="00466EBD"/>
    <w:rsid w:val="00467220"/>
    <w:rsid w:val="00470423"/>
    <w:rsid w:val="004706A4"/>
    <w:rsid w:val="004708E7"/>
    <w:rsid w:val="00470D71"/>
    <w:rsid w:val="00471048"/>
    <w:rsid w:val="0047212A"/>
    <w:rsid w:val="00472281"/>
    <w:rsid w:val="004727FD"/>
    <w:rsid w:val="004731B6"/>
    <w:rsid w:val="0047393A"/>
    <w:rsid w:val="00473BB8"/>
    <w:rsid w:val="00474063"/>
    <w:rsid w:val="00474ADF"/>
    <w:rsid w:val="00474D7C"/>
    <w:rsid w:val="00474DA7"/>
    <w:rsid w:val="0047564D"/>
    <w:rsid w:val="00475AB7"/>
    <w:rsid w:val="00475B9E"/>
    <w:rsid w:val="00475E05"/>
    <w:rsid w:val="00475E6C"/>
    <w:rsid w:val="00476889"/>
    <w:rsid w:val="004769AC"/>
    <w:rsid w:val="00476B5A"/>
    <w:rsid w:val="00477AEE"/>
    <w:rsid w:val="00477C71"/>
    <w:rsid w:val="00477F9E"/>
    <w:rsid w:val="0048021E"/>
    <w:rsid w:val="00480E69"/>
    <w:rsid w:val="0048144D"/>
    <w:rsid w:val="00481BF9"/>
    <w:rsid w:val="00481D14"/>
    <w:rsid w:val="00482031"/>
    <w:rsid w:val="00482040"/>
    <w:rsid w:val="00482553"/>
    <w:rsid w:val="004829A6"/>
    <w:rsid w:val="00482A2E"/>
    <w:rsid w:val="00483138"/>
    <w:rsid w:val="00483C1A"/>
    <w:rsid w:val="00483DDB"/>
    <w:rsid w:val="00484094"/>
    <w:rsid w:val="00484096"/>
    <w:rsid w:val="00484172"/>
    <w:rsid w:val="00484324"/>
    <w:rsid w:val="00484C34"/>
    <w:rsid w:val="00484DBA"/>
    <w:rsid w:val="00484FF1"/>
    <w:rsid w:val="00485316"/>
    <w:rsid w:val="004854A3"/>
    <w:rsid w:val="0048565E"/>
    <w:rsid w:val="00485E7B"/>
    <w:rsid w:val="00485F24"/>
    <w:rsid w:val="004864D9"/>
    <w:rsid w:val="004865A6"/>
    <w:rsid w:val="0048665D"/>
    <w:rsid w:val="00487169"/>
    <w:rsid w:val="00490001"/>
    <w:rsid w:val="004906EE"/>
    <w:rsid w:val="00490A4B"/>
    <w:rsid w:val="00490A68"/>
    <w:rsid w:val="00490B78"/>
    <w:rsid w:val="00491135"/>
    <w:rsid w:val="00492371"/>
    <w:rsid w:val="004929AF"/>
    <w:rsid w:val="00492FE1"/>
    <w:rsid w:val="00493189"/>
    <w:rsid w:val="00493429"/>
    <w:rsid w:val="00493451"/>
    <w:rsid w:val="00494472"/>
    <w:rsid w:val="004945AA"/>
    <w:rsid w:val="0049461E"/>
    <w:rsid w:val="004949AE"/>
    <w:rsid w:val="004949DC"/>
    <w:rsid w:val="00494D67"/>
    <w:rsid w:val="00495987"/>
    <w:rsid w:val="00495E44"/>
    <w:rsid w:val="0049601E"/>
    <w:rsid w:val="004960AE"/>
    <w:rsid w:val="00496B09"/>
    <w:rsid w:val="00496D07"/>
    <w:rsid w:val="004971C2"/>
    <w:rsid w:val="00497362"/>
    <w:rsid w:val="00497777"/>
    <w:rsid w:val="004978A9"/>
    <w:rsid w:val="004A0060"/>
    <w:rsid w:val="004A0364"/>
    <w:rsid w:val="004A0987"/>
    <w:rsid w:val="004A0DD1"/>
    <w:rsid w:val="004A0E9A"/>
    <w:rsid w:val="004A112B"/>
    <w:rsid w:val="004A1179"/>
    <w:rsid w:val="004A140E"/>
    <w:rsid w:val="004A15A8"/>
    <w:rsid w:val="004A179F"/>
    <w:rsid w:val="004A1E66"/>
    <w:rsid w:val="004A2422"/>
    <w:rsid w:val="004A24DB"/>
    <w:rsid w:val="004A2794"/>
    <w:rsid w:val="004A2AC7"/>
    <w:rsid w:val="004A3095"/>
    <w:rsid w:val="004A3B57"/>
    <w:rsid w:val="004A3E7D"/>
    <w:rsid w:val="004A3FC5"/>
    <w:rsid w:val="004A42BE"/>
    <w:rsid w:val="004A446D"/>
    <w:rsid w:val="004A44C7"/>
    <w:rsid w:val="004A44CB"/>
    <w:rsid w:val="004A483B"/>
    <w:rsid w:val="004A4CF9"/>
    <w:rsid w:val="004A5D40"/>
    <w:rsid w:val="004A5FB7"/>
    <w:rsid w:val="004A6CCC"/>
    <w:rsid w:val="004A6D65"/>
    <w:rsid w:val="004A7164"/>
    <w:rsid w:val="004A7178"/>
    <w:rsid w:val="004B0613"/>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6C03"/>
    <w:rsid w:val="004B70E1"/>
    <w:rsid w:val="004B74BC"/>
    <w:rsid w:val="004B752C"/>
    <w:rsid w:val="004B752F"/>
    <w:rsid w:val="004B7C05"/>
    <w:rsid w:val="004B7D70"/>
    <w:rsid w:val="004C0659"/>
    <w:rsid w:val="004C093C"/>
    <w:rsid w:val="004C107E"/>
    <w:rsid w:val="004C164F"/>
    <w:rsid w:val="004C18AA"/>
    <w:rsid w:val="004C1A38"/>
    <w:rsid w:val="004C1CB9"/>
    <w:rsid w:val="004C1F6D"/>
    <w:rsid w:val="004C380E"/>
    <w:rsid w:val="004C4338"/>
    <w:rsid w:val="004C4856"/>
    <w:rsid w:val="004C4C15"/>
    <w:rsid w:val="004C4D9E"/>
    <w:rsid w:val="004C5194"/>
    <w:rsid w:val="004C5661"/>
    <w:rsid w:val="004C6024"/>
    <w:rsid w:val="004C6385"/>
    <w:rsid w:val="004C638E"/>
    <w:rsid w:val="004C646E"/>
    <w:rsid w:val="004C6608"/>
    <w:rsid w:val="004C667A"/>
    <w:rsid w:val="004C673F"/>
    <w:rsid w:val="004C743C"/>
    <w:rsid w:val="004C7F43"/>
    <w:rsid w:val="004D0A47"/>
    <w:rsid w:val="004D0B65"/>
    <w:rsid w:val="004D0DF1"/>
    <w:rsid w:val="004D230E"/>
    <w:rsid w:val="004D265B"/>
    <w:rsid w:val="004D26A9"/>
    <w:rsid w:val="004D2F18"/>
    <w:rsid w:val="004D2FEB"/>
    <w:rsid w:val="004D3762"/>
    <w:rsid w:val="004D3C3B"/>
    <w:rsid w:val="004D426C"/>
    <w:rsid w:val="004D44C3"/>
    <w:rsid w:val="004D45F0"/>
    <w:rsid w:val="004D4756"/>
    <w:rsid w:val="004D47C0"/>
    <w:rsid w:val="004D4DD0"/>
    <w:rsid w:val="004D4DE3"/>
    <w:rsid w:val="004D4E74"/>
    <w:rsid w:val="004D534D"/>
    <w:rsid w:val="004D5599"/>
    <w:rsid w:val="004D564C"/>
    <w:rsid w:val="004D5693"/>
    <w:rsid w:val="004D59DC"/>
    <w:rsid w:val="004D5BC4"/>
    <w:rsid w:val="004D5BE8"/>
    <w:rsid w:val="004D64AC"/>
    <w:rsid w:val="004D6C7B"/>
    <w:rsid w:val="004D6CF6"/>
    <w:rsid w:val="004D6D18"/>
    <w:rsid w:val="004D6F72"/>
    <w:rsid w:val="004D744B"/>
    <w:rsid w:val="004D77F4"/>
    <w:rsid w:val="004E01F2"/>
    <w:rsid w:val="004E0523"/>
    <w:rsid w:val="004E0C1E"/>
    <w:rsid w:val="004E0EC8"/>
    <w:rsid w:val="004E1A0F"/>
    <w:rsid w:val="004E1A41"/>
    <w:rsid w:val="004E1BCB"/>
    <w:rsid w:val="004E21A5"/>
    <w:rsid w:val="004E222C"/>
    <w:rsid w:val="004E23AF"/>
    <w:rsid w:val="004E28FF"/>
    <w:rsid w:val="004E31AB"/>
    <w:rsid w:val="004E4056"/>
    <w:rsid w:val="004E41E5"/>
    <w:rsid w:val="004E4557"/>
    <w:rsid w:val="004E4A8C"/>
    <w:rsid w:val="004E5020"/>
    <w:rsid w:val="004E5480"/>
    <w:rsid w:val="004E5B42"/>
    <w:rsid w:val="004E5C5C"/>
    <w:rsid w:val="004E6048"/>
    <w:rsid w:val="004E63E2"/>
    <w:rsid w:val="004E6588"/>
    <w:rsid w:val="004E65E5"/>
    <w:rsid w:val="004E69B5"/>
    <w:rsid w:val="004E69E0"/>
    <w:rsid w:val="004E6A1F"/>
    <w:rsid w:val="004E770E"/>
    <w:rsid w:val="004E7D15"/>
    <w:rsid w:val="004E7EFF"/>
    <w:rsid w:val="004F00D2"/>
    <w:rsid w:val="004F0392"/>
    <w:rsid w:val="004F14D4"/>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BF6"/>
    <w:rsid w:val="00501D5F"/>
    <w:rsid w:val="00501F9E"/>
    <w:rsid w:val="005023F1"/>
    <w:rsid w:val="005024C0"/>
    <w:rsid w:val="005031F6"/>
    <w:rsid w:val="005032B9"/>
    <w:rsid w:val="005035A8"/>
    <w:rsid w:val="0050381D"/>
    <w:rsid w:val="00503A92"/>
    <w:rsid w:val="00504435"/>
    <w:rsid w:val="0050443B"/>
    <w:rsid w:val="00504740"/>
    <w:rsid w:val="0050508A"/>
    <w:rsid w:val="0050529D"/>
    <w:rsid w:val="00505442"/>
    <w:rsid w:val="00505452"/>
    <w:rsid w:val="00505D60"/>
    <w:rsid w:val="00505F76"/>
    <w:rsid w:val="0050601B"/>
    <w:rsid w:val="00506054"/>
    <w:rsid w:val="00507F99"/>
    <w:rsid w:val="00510843"/>
    <w:rsid w:val="00510F47"/>
    <w:rsid w:val="00511992"/>
    <w:rsid w:val="0051209F"/>
    <w:rsid w:val="005123F6"/>
    <w:rsid w:val="005130A9"/>
    <w:rsid w:val="0051322A"/>
    <w:rsid w:val="005132E7"/>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6CE"/>
    <w:rsid w:val="00517A20"/>
    <w:rsid w:val="00517DFD"/>
    <w:rsid w:val="0052006B"/>
    <w:rsid w:val="005203F3"/>
    <w:rsid w:val="00520601"/>
    <w:rsid w:val="00520630"/>
    <w:rsid w:val="00520D20"/>
    <w:rsid w:val="00520DDA"/>
    <w:rsid w:val="0052114E"/>
    <w:rsid w:val="00521CE4"/>
    <w:rsid w:val="005220A3"/>
    <w:rsid w:val="005225D4"/>
    <w:rsid w:val="005226E7"/>
    <w:rsid w:val="0052288E"/>
    <w:rsid w:val="00522A93"/>
    <w:rsid w:val="00522C2E"/>
    <w:rsid w:val="0052313F"/>
    <w:rsid w:val="005231E8"/>
    <w:rsid w:val="00523207"/>
    <w:rsid w:val="00523411"/>
    <w:rsid w:val="00523A1A"/>
    <w:rsid w:val="00523B99"/>
    <w:rsid w:val="00523FD5"/>
    <w:rsid w:val="00524541"/>
    <w:rsid w:val="00524A2D"/>
    <w:rsid w:val="00524A43"/>
    <w:rsid w:val="00524B1B"/>
    <w:rsid w:val="0052501F"/>
    <w:rsid w:val="0052513D"/>
    <w:rsid w:val="00525407"/>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1A68"/>
    <w:rsid w:val="00531F7B"/>
    <w:rsid w:val="00532078"/>
    <w:rsid w:val="00532682"/>
    <w:rsid w:val="00532C8A"/>
    <w:rsid w:val="00532FF0"/>
    <w:rsid w:val="00533035"/>
    <w:rsid w:val="005331E2"/>
    <w:rsid w:val="005334AC"/>
    <w:rsid w:val="00533C89"/>
    <w:rsid w:val="00533EE4"/>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0B3A"/>
    <w:rsid w:val="005414B6"/>
    <w:rsid w:val="00541895"/>
    <w:rsid w:val="00541E0F"/>
    <w:rsid w:val="0054212F"/>
    <w:rsid w:val="0054247B"/>
    <w:rsid w:val="005424D4"/>
    <w:rsid w:val="005427FA"/>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5C6"/>
    <w:rsid w:val="00547A9E"/>
    <w:rsid w:val="00547CE4"/>
    <w:rsid w:val="0055012C"/>
    <w:rsid w:val="0055034D"/>
    <w:rsid w:val="00550818"/>
    <w:rsid w:val="00550973"/>
    <w:rsid w:val="00551501"/>
    <w:rsid w:val="00551C53"/>
    <w:rsid w:val="00552747"/>
    <w:rsid w:val="00552B4E"/>
    <w:rsid w:val="00552C54"/>
    <w:rsid w:val="00553596"/>
    <w:rsid w:val="00553837"/>
    <w:rsid w:val="005540F7"/>
    <w:rsid w:val="0055420C"/>
    <w:rsid w:val="00554292"/>
    <w:rsid w:val="0055487A"/>
    <w:rsid w:val="00554A2C"/>
    <w:rsid w:val="005557B0"/>
    <w:rsid w:val="00555E60"/>
    <w:rsid w:val="0055676F"/>
    <w:rsid w:val="005576A8"/>
    <w:rsid w:val="00557AB7"/>
    <w:rsid w:val="005600D4"/>
    <w:rsid w:val="005601B0"/>
    <w:rsid w:val="005609B8"/>
    <w:rsid w:val="00560CC8"/>
    <w:rsid w:val="00560D6C"/>
    <w:rsid w:val="00560EAD"/>
    <w:rsid w:val="00561385"/>
    <w:rsid w:val="00561479"/>
    <w:rsid w:val="00561778"/>
    <w:rsid w:val="00561DEC"/>
    <w:rsid w:val="005627D4"/>
    <w:rsid w:val="005627EA"/>
    <w:rsid w:val="00562875"/>
    <w:rsid w:val="00562FB5"/>
    <w:rsid w:val="00563071"/>
    <w:rsid w:val="00563BC4"/>
    <w:rsid w:val="00563C4C"/>
    <w:rsid w:val="00563DE8"/>
    <w:rsid w:val="00564B4F"/>
    <w:rsid w:val="00564C0A"/>
    <w:rsid w:val="00564F77"/>
    <w:rsid w:val="005653D2"/>
    <w:rsid w:val="0056549F"/>
    <w:rsid w:val="00565DFE"/>
    <w:rsid w:val="0056638C"/>
    <w:rsid w:val="005663DC"/>
    <w:rsid w:val="00566499"/>
    <w:rsid w:val="005666ED"/>
    <w:rsid w:val="005667D4"/>
    <w:rsid w:val="00566964"/>
    <w:rsid w:val="005671D0"/>
    <w:rsid w:val="005674E3"/>
    <w:rsid w:val="0056790B"/>
    <w:rsid w:val="00567BA4"/>
    <w:rsid w:val="00567DB8"/>
    <w:rsid w:val="00567E10"/>
    <w:rsid w:val="00567FAE"/>
    <w:rsid w:val="005700FC"/>
    <w:rsid w:val="00570195"/>
    <w:rsid w:val="00570508"/>
    <w:rsid w:val="0057057F"/>
    <w:rsid w:val="005706AE"/>
    <w:rsid w:val="00570A1D"/>
    <w:rsid w:val="005710CF"/>
    <w:rsid w:val="00571250"/>
    <w:rsid w:val="005713A1"/>
    <w:rsid w:val="00571526"/>
    <w:rsid w:val="0057168C"/>
    <w:rsid w:val="005717FD"/>
    <w:rsid w:val="005719D8"/>
    <w:rsid w:val="00572AE3"/>
    <w:rsid w:val="00572FDE"/>
    <w:rsid w:val="005730C7"/>
    <w:rsid w:val="005730DB"/>
    <w:rsid w:val="00573C66"/>
    <w:rsid w:val="00574228"/>
    <w:rsid w:val="00574371"/>
    <w:rsid w:val="00574441"/>
    <w:rsid w:val="00574D4B"/>
    <w:rsid w:val="00574DD1"/>
    <w:rsid w:val="00575B20"/>
    <w:rsid w:val="00575B92"/>
    <w:rsid w:val="00575BD4"/>
    <w:rsid w:val="00576423"/>
    <w:rsid w:val="00577631"/>
    <w:rsid w:val="005779B6"/>
    <w:rsid w:val="00577B44"/>
    <w:rsid w:val="00577E29"/>
    <w:rsid w:val="00580048"/>
    <w:rsid w:val="00580657"/>
    <w:rsid w:val="00581533"/>
    <w:rsid w:val="005815DB"/>
    <w:rsid w:val="005815F0"/>
    <w:rsid w:val="0058199F"/>
    <w:rsid w:val="005821D0"/>
    <w:rsid w:val="0058239A"/>
    <w:rsid w:val="00582AB2"/>
    <w:rsid w:val="0058334C"/>
    <w:rsid w:val="0058349A"/>
    <w:rsid w:val="00583B9C"/>
    <w:rsid w:val="00583F5F"/>
    <w:rsid w:val="005848F7"/>
    <w:rsid w:val="00584B6B"/>
    <w:rsid w:val="005850C3"/>
    <w:rsid w:val="0058539B"/>
    <w:rsid w:val="00585589"/>
    <w:rsid w:val="005856A1"/>
    <w:rsid w:val="00585E08"/>
    <w:rsid w:val="00585F70"/>
    <w:rsid w:val="00586BC6"/>
    <w:rsid w:val="00586C9F"/>
    <w:rsid w:val="00587844"/>
    <w:rsid w:val="00587B66"/>
    <w:rsid w:val="00587C20"/>
    <w:rsid w:val="00587C8F"/>
    <w:rsid w:val="00587CCA"/>
    <w:rsid w:val="00587EE7"/>
    <w:rsid w:val="005908AA"/>
    <w:rsid w:val="00590A53"/>
    <w:rsid w:val="00590D34"/>
    <w:rsid w:val="00590D4E"/>
    <w:rsid w:val="00591693"/>
    <w:rsid w:val="005918D7"/>
    <w:rsid w:val="00591B08"/>
    <w:rsid w:val="00592311"/>
    <w:rsid w:val="0059326D"/>
    <w:rsid w:val="00593E9A"/>
    <w:rsid w:val="00594096"/>
    <w:rsid w:val="00594134"/>
    <w:rsid w:val="005946DB"/>
    <w:rsid w:val="00594A0D"/>
    <w:rsid w:val="00594DA6"/>
    <w:rsid w:val="00595270"/>
    <w:rsid w:val="00595429"/>
    <w:rsid w:val="00595EAA"/>
    <w:rsid w:val="005964E8"/>
    <w:rsid w:val="00596B1B"/>
    <w:rsid w:val="00596D2F"/>
    <w:rsid w:val="00597111"/>
    <w:rsid w:val="00597302"/>
    <w:rsid w:val="00597D8D"/>
    <w:rsid w:val="005A01A0"/>
    <w:rsid w:val="005A0257"/>
    <w:rsid w:val="005A0300"/>
    <w:rsid w:val="005A0A49"/>
    <w:rsid w:val="005A1043"/>
    <w:rsid w:val="005A1188"/>
    <w:rsid w:val="005A1872"/>
    <w:rsid w:val="005A188D"/>
    <w:rsid w:val="005A19D3"/>
    <w:rsid w:val="005A1BDA"/>
    <w:rsid w:val="005A1C9F"/>
    <w:rsid w:val="005A1ECA"/>
    <w:rsid w:val="005A20A4"/>
    <w:rsid w:val="005A2437"/>
    <w:rsid w:val="005A272E"/>
    <w:rsid w:val="005A2A93"/>
    <w:rsid w:val="005A3184"/>
    <w:rsid w:val="005A31B8"/>
    <w:rsid w:val="005A3345"/>
    <w:rsid w:val="005A3723"/>
    <w:rsid w:val="005A41A5"/>
    <w:rsid w:val="005A443F"/>
    <w:rsid w:val="005A469E"/>
    <w:rsid w:val="005A4742"/>
    <w:rsid w:val="005A490B"/>
    <w:rsid w:val="005A4E0A"/>
    <w:rsid w:val="005A523F"/>
    <w:rsid w:val="005A688E"/>
    <w:rsid w:val="005A7054"/>
    <w:rsid w:val="005A7474"/>
    <w:rsid w:val="005A7C15"/>
    <w:rsid w:val="005A7FBD"/>
    <w:rsid w:val="005B0200"/>
    <w:rsid w:val="005B0312"/>
    <w:rsid w:val="005B076A"/>
    <w:rsid w:val="005B0C5A"/>
    <w:rsid w:val="005B0FF7"/>
    <w:rsid w:val="005B18BF"/>
    <w:rsid w:val="005B1D12"/>
    <w:rsid w:val="005B1EAC"/>
    <w:rsid w:val="005B26AF"/>
    <w:rsid w:val="005B34F5"/>
    <w:rsid w:val="005B3541"/>
    <w:rsid w:val="005B35C6"/>
    <w:rsid w:val="005B3622"/>
    <w:rsid w:val="005B381E"/>
    <w:rsid w:val="005B3BBD"/>
    <w:rsid w:val="005B4197"/>
    <w:rsid w:val="005B494A"/>
    <w:rsid w:val="005B4CE4"/>
    <w:rsid w:val="005B4CEA"/>
    <w:rsid w:val="005B4E59"/>
    <w:rsid w:val="005B552D"/>
    <w:rsid w:val="005B5574"/>
    <w:rsid w:val="005B5855"/>
    <w:rsid w:val="005B5CB9"/>
    <w:rsid w:val="005B64D0"/>
    <w:rsid w:val="005B6552"/>
    <w:rsid w:val="005B6D94"/>
    <w:rsid w:val="005B6E45"/>
    <w:rsid w:val="005C140A"/>
    <w:rsid w:val="005C14AE"/>
    <w:rsid w:val="005C178B"/>
    <w:rsid w:val="005C1B82"/>
    <w:rsid w:val="005C20A2"/>
    <w:rsid w:val="005C232F"/>
    <w:rsid w:val="005C367C"/>
    <w:rsid w:val="005C3A73"/>
    <w:rsid w:val="005C3C57"/>
    <w:rsid w:val="005C3FE0"/>
    <w:rsid w:val="005C45D5"/>
    <w:rsid w:val="005C474F"/>
    <w:rsid w:val="005C48C4"/>
    <w:rsid w:val="005C48C6"/>
    <w:rsid w:val="005C4CB6"/>
    <w:rsid w:val="005C5BDE"/>
    <w:rsid w:val="005C5E95"/>
    <w:rsid w:val="005C5EA4"/>
    <w:rsid w:val="005C61DD"/>
    <w:rsid w:val="005C6500"/>
    <w:rsid w:val="005C655E"/>
    <w:rsid w:val="005C6936"/>
    <w:rsid w:val="005C6A2F"/>
    <w:rsid w:val="005C6BB8"/>
    <w:rsid w:val="005C6FFB"/>
    <w:rsid w:val="005C72AB"/>
    <w:rsid w:val="005C76F1"/>
    <w:rsid w:val="005C784F"/>
    <w:rsid w:val="005C79C9"/>
    <w:rsid w:val="005C7B7E"/>
    <w:rsid w:val="005D0125"/>
    <w:rsid w:val="005D07DF"/>
    <w:rsid w:val="005D0AC9"/>
    <w:rsid w:val="005D10C3"/>
    <w:rsid w:val="005D123D"/>
    <w:rsid w:val="005D13A9"/>
    <w:rsid w:val="005D15A3"/>
    <w:rsid w:val="005D170E"/>
    <w:rsid w:val="005D1802"/>
    <w:rsid w:val="005D1864"/>
    <w:rsid w:val="005D1C22"/>
    <w:rsid w:val="005D1D94"/>
    <w:rsid w:val="005D2610"/>
    <w:rsid w:val="005D26F5"/>
    <w:rsid w:val="005D33A8"/>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9D1"/>
    <w:rsid w:val="005E0AD7"/>
    <w:rsid w:val="005E0B5A"/>
    <w:rsid w:val="005E0D68"/>
    <w:rsid w:val="005E1265"/>
    <w:rsid w:val="005E127C"/>
    <w:rsid w:val="005E1399"/>
    <w:rsid w:val="005E15F7"/>
    <w:rsid w:val="005E19F4"/>
    <w:rsid w:val="005E226E"/>
    <w:rsid w:val="005E2B57"/>
    <w:rsid w:val="005E36B8"/>
    <w:rsid w:val="005E398C"/>
    <w:rsid w:val="005E3D17"/>
    <w:rsid w:val="005E3DF7"/>
    <w:rsid w:val="005E401E"/>
    <w:rsid w:val="005E46AD"/>
    <w:rsid w:val="005E47B4"/>
    <w:rsid w:val="005E4BB1"/>
    <w:rsid w:val="005E4E00"/>
    <w:rsid w:val="005E4F8D"/>
    <w:rsid w:val="005E50E0"/>
    <w:rsid w:val="005E5194"/>
    <w:rsid w:val="005E55B3"/>
    <w:rsid w:val="005E5E4B"/>
    <w:rsid w:val="005E6204"/>
    <w:rsid w:val="005E65CA"/>
    <w:rsid w:val="005E670F"/>
    <w:rsid w:val="005E68E0"/>
    <w:rsid w:val="005E6C96"/>
    <w:rsid w:val="005E6D7D"/>
    <w:rsid w:val="005E6E5C"/>
    <w:rsid w:val="005E6EB9"/>
    <w:rsid w:val="005E72C1"/>
    <w:rsid w:val="005E7351"/>
    <w:rsid w:val="005E7E59"/>
    <w:rsid w:val="005F01DA"/>
    <w:rsid w:val="005F0645"/>
    <w:rsid w:val="005F115D"/>
    <w:rsid w:val="005F1E1C"/>
    <w:rsid w:val="005F2F83"/>
    <w:rsid w:val="005F3436"/>
    <w:rsid w:val="005F367C"/>
    <w:rsid w:val="005F3A72"/>
    <w:rsid w:val="005F3B3A"/>
    <w:rsid w:val="005F4175"/>
    <w:rsid w:val="005F4ABE"/>
    <w:rsid w:val="005F5DCB"/>
    <w:rsid w:val="005F60E5"/>
    <w:rsid w:val="005F6574"/>
    <w:rsid w:val="005F7EF2"/>
    <w:rsid w:val="005F7EF6"/>
    <w:rsid w:val="0060001F"/>
    <w:rsid w:val="00600354"/>
    <w:rsid w:val="0060061C"/>
    <w:rsid w:val="00600A11"/>
    <w:rsid w:val="00601C8D"/>
    <w:rsid w:val="00601FCF"/>
    <w:rsid w:val="00602456"/>
    <w:rsid w:val="0060335C"/>
    <w:rsid w:val="00603606"/>
    <w:rsid w:val="0060367F"/>
    <w:rsid w:val="006038AE"/>
    <w:rsid w:val="00603BBC"/>
    <w:rsid w:val="00604572"/>
    <w:rsid w:val="00605022"/>
    <w:rsid w:val="006053A0"/>
    <w:rsid w:val="00605B4F"/>
    <w:rsid w:val="00605D85"/>
    <w:rsid w:val="00605FA4"/>
    <w:rsid w:val="006067A5"/>
    <w:rsid w:val="00606B4B"/>
    <w:rsid w:val="0060746A"/>
    <w:rsid w:val="006076A9"/>
    <w:rsid w:val="00607AF0"/>
    <w:rsid w:val="00610EBE"/>
    <w:rsid w:val="0061124A"/>
    <w:rsid w:val="00611AD0"/>
    <w:rsid w:val="00611B69"/>
    <w:rsid w:val="00612757"/>
    <w:rsid w:val="00613197"/>
    <w:rsid w:val="006134CF"/>
    <w:rsid w:val="00613840"/>
    <w:rsid w:val="00613BF1"/>
    <w:rsid w:val="00613D15"/>
    <w:rsid w:val="006140ED"/>
    <w:rsid w:val="0061421B"/>
    <w:rsid w:val="00614255"/>
    <w:rsid w:val="00615B3D"/>
    <w:rsid w:val="006160B6"/>
    <w:rsid w:val="00616370"/>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B79"/>
    <w:rsid w:val="00622BD2"/>
    <w:rsid w:val="00622D7E"/>
    <w:rsid w:val="00623366"/>
    <w:rsid w:val="00623502"/>
    <w:rsid w:val="0062429D"/>
    <w:rsid w:val="006244AF"/>
    <w:rsid w:val="00624937"/>
    <w:rsid w:val="006249DB"/>
    <w:rsid w:val="00624A3C"/>
    <w:rsid w:val="0062554E"/>
    <w:rsid w:val="006255A4"/>
    <w:rsid w:val="00625674"/>
    <w:rsid w:val="006256D7"/>
    <w:rsid w:val="00625C7D"/>
    <w:rsid w:val="00626085"/>
    <w:rsid w:val="0062731E"/>
    <w:rsid w:val="0062764C"/>
    <w:rsid w:val="00627653"/>
    <w:rsid w:val="00627B3F"/>
    <w:rsid w:val="00627DE4"/>
    <w:rsid w:val="0063005C"/>
    <w:rsid w:val="006302A0"/>
    <w:rsid w:val="0063054F"/>
    <w:rsid w:val="00630643"/>
    <w:rsid w:val="00630863"/>
    <w:rsid w:val="00630B06"/>
    <w:rsid w:val="00630E80"/>
    <w:rsid w:val="00630EDA"/>
    <w:rsid w:val="00630EEB"/>
    <w:rsid w:val="00631611"/>
    <w:rsid w:val="0063179B"/>
    <w:rsid w:val="0063184B"/>
    <w:rsid w:val="00631A3C"/>
    <w:rsid w:val="00631B29"/>
    <w:rsid w:val="00631CCC"/>
    <w:rsid w:val="006320B3"/>
    <w:rsid w:val="0063260A"/>
    <w:rsid w:val="00633983"/>
    <w:rsid w:val="0063492F"/>
    <w:rsid w:val="00634B24"/>
    <w:rsid w:val="00634C24"/>
    <w:rsid w:val="00635225"/>
    <w:rsid w:val="0063576B"/>
    <w:rsid w:val="006358EE"/>
    <w:rsid w:val="00635D2D"/>
    <w:rsid w:val="00635ECC"/>
    <w:rsid w:val="006360E7"/>
    <w:rsid w:val="00636D63"/>
    <w:rsid w:val="00636E44"/>
    <w:rsid w:val="00636E70"/>
    <w:rsid w:val="00637881"/>
    <w:rsid w:val="006401AC"/>
    <w:rsid w:val="00640694"/>
    <w:rsid w:val="00640CDA"/>
    <w:rsid w:val="00641482"/>
    <w:rsid w:val="00641A32"/>
    <w:rsid w:val="00641B09"/>
    <w:rsid w:val="00641F1E"/>
    <w:rsid w:val="00642801"/>
    <w:rsid w:val="00642A02"/>
    <w:rsid w:val="00642C09"/>
    <w:rsid w:val="00642FF4"/>
    <w:rsid w:val="00643616"/>
    <w:rsid w:val="00643994"/>
    <w:rsid w:val="006439EE"/>
    <w:rsid w:val="00643CAC"/>
    <w:rsid w:val="00643FB9"/>
    <w:rsid w:val="00644451"/>
    <w:rsid w:val="00644891"/>
    <w:rsid w:val="006448AC"/>
    <w:rsid w:val="006449EC"/>
    <w:rsid w:val="00644CBC"/>
    <w:rsid w:val="00644DA1"/>
    <w:rsid w:val="00645136"/>
    <w:rsid w:val="00645EA1"/>
    <w:rsid w:val="00646032"/>
    <w:rsid w:val="0064711A"/>
    <w:rsid w:val="006476D9"/>
    <w:rsid w:val="006477AF"/>
    <w:rsid w:val="0064796D"/>
    <w:rsid w:val="00647C2F"/>
    <w:rsid w:val="00647D82"/>
    <w:rsid w:val="0065048C"/>
    <w:rsid w:val="00651286"/>
    <w:rsid w:val="00651870"/>
    <w:rsid w:val="00651E9C"/>
    <w:rsid w:val="00651E9E"/>
    <w:rsid w:val="0065224A"/>
    <w:rsid w:val="006523F2"/>
    <w:rsid w:val="00652A6C"/>
    <w:rsid w:val="00652DF2"/>
    <w:rsid w:val="00653B9B"/>
    <w:rsid w:val="00653C2C"/>
    <w:rsid w:val="00653DBE"/>
    <w:rsid w:val="006540EF"/>
    <w:rsid w:val="00654334"/>
    <w:rsid w:val="006547FE"/>
    <w:rsid w:val="0065497E"/>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738"/>
    <w:rsid w:val="00660EBB"/>
    <w:rsid w:val="00661A13"/>
    <w:rsid w:val="00661F69"/>
    <w:rsid w:val="00662546"/>
    <w:rsid w:val="0066266F"/>
    <w:rsid w:val="00662A68"/>
    <w:rsid w:val="00662AF1"/>
    <w:rsid w:val="00663316"/>
    <w:rsid w:val="006635CD"/>
    <w:rsid w:val="00663698"/>
    <w:rsid w:val="00664D8B"/>
    <w:rsid w:val="00664E0B"/>
    <w:rsid w:val="0066551C"/>
    <w:rsid w:val="00665875"/>
    <w:rsid w:val="00665B53"/>
    <w:rsid w:val="006660A6"/>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DB1"/>
    <w:rsid w:val="00680290"/>
    <w:rsid w:val="00680648"/>
    <w:rsid w:val="00680B22"/>
    <w:rsid w:val="00681A98"/>
    <w:rsid w:val="0068256A"/>
    <w:rsid w:val="006829CB"/>
    <w:rsid w:val="00683224"/>
    <w:rsid w:val="00683237"/>
    <w:rsid w:val="00683C83"/>
    <w:rsid w:val="00684012"/>
    <w:rsid w:val="006840CD"/>
    <w:rsid w:val="00684319"/>
    <w:rsid w:val="00685438"/>
    <w:rsid w:val="0068548F"/>
    <w:rsid w:val="00686377"/>
    <w:rsid w:val="006904B3"/>
    <w:rsid w:val="006909B2"/>
    <w:rsid w:val="00690B51"/>
    <w:rsid w:val="00690DDD"/>
    <w:rsid w:val="00690ED7"/>
    <w:rsid w:val="00690F1E"/>
    <w:rsid w:val="0069262F"/>
    <w:rsid w:val="006930EE"/>
    <w:rsid w:val="006939CD"/>
    <w:rsid w:val="006940C2"/>
    <w:rsid w:val="006942EB"/>
    <w:rsid w:val="0069444E"/>
    <w:rsid w:val="006945B9"/>
    <w:rsid w:val="00694814"/>
    <w:rsid w:val="006948AC"/>
    <w:rsid w:val="00694FF5"/>
    <w:rsid w:val="00695D09"/>
    <w:rsid w:val="00696133"/>
    <w:rsid w:val="006966A0"/>
    <w:rsid w:val="00696852"/>
    <w:rsid w:val="006973EB"/>
    <w:rsid w:val="0069743A"/>
    <w:rsid w:val="006977D3"/>
    <w:rsid w:val="00697F70"/>
    <w:rsid w:val="006A076C"/>
    <w:rsid w:val="006A0F01"/>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AB4"/>
    <w:rsid w:val="006A5B2B"/>
    <w:rsid w:val="006A67D1"/>
    <w:rsid w:val="006A6858"/>
    <w:rsid w:val="006A7B0D"/>
    <w:rsid w:val="006B02E1"/>
    <w:rsid w:val="006B039E"/>
    <w:rsid w:val="006B0594"/>
    <w:rsid w:val="006B0CBC"/>
    <w:rsid w:val="006B0F2C"/>
    <w:rsid w:val="006B171F"/>
    <w:rsid w:val="006B1B9B"/>
    <w:rsid w:val="006B2BFD"/>
    <w:rsid w:val="006B2D52"/>
    <w:rsid w:val="006B3A97"/>
    <w:rsid w:val="006B3BC3"/>
    <w:rsid w:val="006B401E"/>
    <w:rsid w:val="006B402D"/>
    <w:rsid w:val="006B42A1"/>
    <w:rsid w:val="006B4F4F"/>
    <w:rsid w:val="006B5011"/>
    <w:rsid w:val="006B5099"/>
    <w:rsid w:val="006B51F0"/>
    <w:rsid w:val="006B5786"/>
    <w:rsid w:val="006B58FD"/>
    <w:rsid w:val="006B6225"/>
    <w:rsid w:val="006B67C6"/>
    <w:rsid w:val="006B6F56"/>
    <w:rsid w:val="006B789D"/>
    <w:rsid w:val="006B7B67"/>
    <w:rsid w:val="006C01EC"/>
    <w:rsid w:val="006C0CAC"/>
    <w:rsid w:val="006C127C"/>
    <w:rsid w:val="006C1712"/>
    <w:rsid w:val="006C31BE"/>
    <w:rsid w:val="006C3544"/>
    <w:rsid w:val="006C3788"/>
    <w:rsid w:val="006C3A8C"/>
    <w:rsid w:val="006C5172"/>
    <w:rsid w:val="006C6162"/>
    <w:rsid w:val="006C6188"/>
    <w:rsid w:val="006C66A0"/>
    <w:rsid w:val="006C6748"/>
    <w:rsid w:val="006C68F7"/>
    <w:rsid w:val="006C6A65"/>
    <w:rsid w:val="006C7E4F"/>
    <w:rsid w:val="006D0320"/>
    <w:rsid w:val="006D03B4"/>
    <w:rsid w:val="006D0C59"/>
    <w:rsid w:val="006D0CED"/>
    <w:rsid w:val="006D0D6E"/>
    <w:rsid w:val="006D1195"/>
    <w:rsid w:val="006D13E9"/>
    <w:rsid w:val="006D1561"/>
    <w:rsid w:val="006D16ED"/>
    <w:rsid w:val="006D1C06"/>
    <w:rsid w:val="006D1C9E"/>
    <w:rsid w:val="006D1CDB"/>
    <w:rsid w:val="006D236C"/>
    <w:rsid w:val="006D25B0"/>
    <w:rsid w:val="006D262C"/>
    <w:rsid w:val="006D2A44"/>
    <w:rsid w:val="006D2E15"/>
    <w:rsid w:val="006D326E"/>
    <w:rsid w:val="006D34CA"/>
    <w:rsid w:val="006D43BE"/>
    <w:rsid w:val="006D4599"/>
    <w:rsid w:val="006D51CC"/>
    <w:rsid w:val="006D5A4D"/>
    <w:rsid w:val="006D5E66"/>
    <w:rsid w:val="006D615C"/>
    <w:rsid w:val="006D6332"/>
    <w:rsid w:val="006D64ED"/>
    <w:rsid w:val="006D6761"/>
    <w:rsid w:val="006D6A7D"/>
    <w:rsid w:val="006D6B20"/>
    <w:rsid w:val="006D6F4B"/>
    <w:rsid w:val="006D70A1"/>
    <w:rsid w:val="006D7319"/>
    <w:rsid w:val="006D78C9"/>
    <w:rsid w:val="006D7C7D"/>
    <w:rsid w:val="006E05D1"/>
    <w:rsid w:val="006E1009"/>
    <w:rsid w:val="006E102A"/>
    <w:rsid w:val="006E10D2"/>
    <w:rsid w:val="006E1138"/>
    <w:rsid w:val="006E16F5"/>
    <w:rsid w:val="006E1941"/>
    <w:rsid w:val="006E1DAE"/>
    <w:rsid w:val="006E2130"/>
    <w:rsid w:val="006E2471"/>
    <w:rsid w:val="006E24B1"/>
    <w:rsid w:val="006E2BDD"/>
    <w:rsid w:val="006E2E6C"/>
    <w:rsid w:val="006E2ED8"/>
    <w:rsid w:val="006E3240"/>
    <w:rsid w:val="006E3537"/>
    <w:rsid w:val="006E4080"/>
    <w:rsid w:val="006E44B2"/>
    <w:rsid w:val="006E5353"/>
    <w:rsid w:val="006E554E"/>
    <w:rsid w:val="006E6268"/>
    <w:rsid w:val="006E69BE"/>
    <w:rsid w:val="006E6ACE"/>
    <w:rsid w:val="006E6D9C"/>
    <w:rsid w:val="006E72FE"/>
    <w:rsid w:val="006E7798"/>
    <w:rsid w:val="006E787F"/>
    <w:rsid w:val="006E7D10"/>
    <w:rsid w:val="006F02C3"/>
    <w:rsid w:val="006F0766"/>
    <w:rsid w:val="006F07A9"/>
    <w:rsid w:val="006F09DB"/>
    <w:rsid w:val="006F0CB0"/>
    <w:rsid w:val="006F1C58"/>
    <w:rsid w:val="006F1EA8"/>
    <w:rsid w:val="006F2B27"/>
    <w:rsid w:val="006F2C50"/>
    <w:rsid w:val="006F34EB"/>
    <w:rsid w:val="006F36C8"/>
    <w:rsid w:val="006F3705"/>
    <w:rsid w:val="006F37D4"/>
    <w:rsid w:val="006F4217"/>
    <w:rsid w:val="006F49F9"/>
    <w:rsid w:val="006F4EAF"/>
    <w:rsid w:val="006F5BDB"/>
    <w:rsid w:val="006F5C1D"/>
    <w:rsid w:val="006F65C1"/>
    <w:rsid w:val="006F6748"/>
    <w:rsid w:val="006F6A80"/>
    <w:rsid w:val="006F7093"/>
    <w:rsid w:val="006F7228"/>
    <w:rsid w:val="006F7561"/>
    <w:rsid w:val="006F75D2"/>
    <w:rsid w:val="006F7669"/>
    <w:rsid w:val="006F7DE0"/>
    <w:rsid w:val="006F7EBF"/>
    <w:rsid w:val="007003FB"/>
    <w:rsid w:val="007005F8"/>
    <w:rsid w:val="00700831"/>
    <w:rsid w:val="00700B8D"/>
    <w:rsid w:val="00700CC1"/>
    <w:rsid w:val="00700D78"/>
    <w:rsid w:val="00700FD9"/>
    <w:rsid w:val="00701194"/>
    <w:rsid w:val="0070130B"/>
    <w:rsid w:val="007015BA"/>
    <w:rsid w:val="00701B70"/>
    <w:rsid w:val="00701DBD"/>
    <w:rsid w:val="007020F8"/>
    <w:rsid w:val="0070278C"/>
    <w:rsid w:val="007028A7"/>
    <w:rsid w:val="0070290C"/>
    <w:rsid w:val="00702CAD"/>
    <w:rsid w:val="00702EE2"/>
    <w:rsid w:val="0070348F"/>
    <w:rsid w:val="00703811"/>
    <w:rsid w:val="00703A27"/>
    <w:rsid w:val="00703B28"/>
    <w:rsid w:val="00703C74"/>
    <w:rsid w:val="00704062"/>
    <w:rsid w:val="007047A3"/>
    <w:rsid w:val="0070600F"/>
    <w:rsid w:val="007061DD"/>
    <w:rsid w:val="007063C7"/>
    <w:rsid w:val="00706543"/>
    <w:rsid w:val="00706F79"/>
    <w:rsid w:val="00707439"/>
    <w:rsid w:val="007074E9"/>
    <w:rsid w:val="007078B0"/>
    <w:rsid w:val="00707914"/>
    <w:rsid w:val="0071011E"/>
    <w:rsid w:val="007103C3"/>
    <w:rsid w:val="00710F9C"/>
    <w:rsid w:val="007115C4"/>
    <w:rsid w:val="00711953"/>
    <w:rsid w:val="00711E27"/>
    <w:rsid w:val="00712329"/>
    <w:rsid w:val="00712597"/>
    <w:rsid w:val="00712D05"/>
    <w:rsid w:val="00713048"/>
    <w:rsid w:val="007133AD"/>
    <w:rsid w:val="00713AF7"/>
    <w:rsid w:val="00713C82"/>
    <w:rsid w:val="00713CAC"/>
    <w:rsid w:val="00714A49"/>
    <w:rsid w:val="0071567A"/>
    <w:rsid w:val="00715A54"/>
    <w:rsid w:val="00716142"/>
    <w:rsid w:val="007163E9"/>
    <w:rsid w:val="00716FE8"/>
    <w:rsid w:val="007172CB"/>
    <w:rsid w:val="00717EB3"/>
    <w:rsid w:val="00720A24"/>
    <w:rsid w:val="00720B57"/>
    <w:rsid w:val="007212A3"/>
    <w:rsid w:val="00721944"/>
    <w:rsid w:val="00721946"/>
    <w:rsid w:val="007221C5"/>
    <w:rsid w:val="00722B49"/>
    <w:rsid w:val="007231BF"/>
    <w:rsid w:val="00723266"/>
    <w:rsid w:val="007232A8"/>
    <w:rsid w:val="00723B08"/>
    <w:rsid w:val="00724021"/>
    <w:rsid w:val="00724306"/>
    <w:rsid w:val="00724641"/>
    <w:rsid w:val="00724C4C"/>
    <w:rsid w:val="00724C96"/>
    <w:rsid w:val="00725D2A"/>
    <w:rsid w:val="00726CFD"/>
    <w:rsid w:val="0072706F"/>
    <w:rsid w:val="00727125"/>
    <w:rsid w:val="007277FB"/>
    <w:rsid w:val="00727874"/>
    <w:rsid w:val="0073038B"/>
    <w:rsid w:val="00731001"/>
    <w:rsid w:val="00731339"/>
    <w:rsid w:val="00731F93"/>
    <w:rsid w:val="00731FB1"/>
    <w:rsid w:val="0073248E"/>
    <w:rsid w:val="007327B9"/>
    <w:rsid w:val="007327C1"/>
    <w:rsid w:val="00733C7F"/>
    <w:rsid w:val="0073404B"/>
    <w:rsid w:val="00734178"/>
    <w:rsid w:val="007343DA"/>
    <w:rsid w:val="0073466E"/>
    <w:rsid w:val="00734EAE"/>
    <w:rsid w:val="00734FC2"/>
    <w:rsid w:val="007355C0"/>
    <w:rsid w:val="007355D0"/>
    <w:rsid w:val="00735C38"/>
    <w:rsid w:val="0073626B"/>
    <w:rsid w:val="0073646C"/>
    <w:rsid w:val="007366AD"/>
    <w:rsid w:val="007366D1"/>
    <w:rsid w:val="00736859"/>
    <w:rsid w:val="00736A22"/>
    <w:rsid w:val="00736A87"/>
    <w:rsid w:val="00736DF8"/>
    <w:rsid w:val="00736FBD"/>
    <w:rsid w:val="00737903"/>
    <w:rsid w:val="007400F1"/>
    <w:rsid w:val="00740200"/>
    <w:rsid w:val="007406CE"/>
    <w:rsid w:val="00740A6B"/>
    <w:rsid w:val="00740C1D"/>
    <w:rsid w:val="00740CFD"/>
    <w:rsid w:val="007413BF"/>
    <w:rsid w:val="007420B0"/>
    <w:rsid w:val="007424DF"/>
    <w:rsid w:val="007427F9"/>
    <w:rsid w:val="00742F7B"/>
    <w:rsid w:val="00743135"/>
    <w:rsid w:val="00743621"/>
    <w:rsid w:val="0074475F"/>
    <w:rsid w:val="00744802"/>
    <w:rsid w:val="007449A4"/>
    <w:rsid w:val="00744A97"/>
    <w:rsid w:val="00745637"/>
    <w:rsid w:val="007458A1"/>
    <w:rsid w:val="00745C20"/>
    <w:rsid w:val="00745D26"/>
    <w:rsid w:val="007460C1"/>
    <w:rsid w:val="00746446"/>
    <w:rsid w:val="007464C2"/>
    <w:rsid w:val="00746709"/>
    <w:rsid w:val="00746D7D"/>
    <w:rsid w:val="00747BAF"/>
    <w:rsid w:val="00750449"/>
    <w:rsid w:val="007506BB"/>
    <w:rsid w:val="00750D28"/>
    <w:rsid w:val="00750D7B"/>
    <w:rsid w:val="007517B0"/>
    <w:rsid w:val="00751DBE"/>
    <w:rsid w:val="0075252B"/>
    <w:rsid w:val="00753592"/>
    <w:rsid w:val="00753860"/>
    <w:rsid w:val="007538FE"/>
    <w:rsid w:val="00753AA7"/>
    <w:rsid w:val="00753BBB"/>
    <w:rsid w:val="00753FC9"/>
    <w:rsid w:val="007540A0"/>
    <w:rsid w:val="0075452E"/>
    <w:rsid w:val="0075471F"/>
    <w:rsid w:val="007547B8"/>
    <w:rsid w:val="0075488F"/>
    <w:rsid w:val="00754DF5"/>
    <w:rsid w:val="00754EDA"/>
    <w:rsid w:val="0075503A"/>
    <w:rsid w:val="00755422"/>
    <w:rsid w:val="007556F6"/>
    <w:rsid w:val="00755BBB"/>
    <w:rsid w:val="007562CB"/>
    <w:rsid w:val="007564E7"/>
    <w:rsid w:val="0075670E"/>
    <w:rsid w:val="00756768"/>
    <w:rsid w:val="0075777B"/>
    <w:rsid w:val="00757ACA"/>
    <w:rsid w:val="00757C84"/>
    <w:rsid w:val="00760158"/>
    <w:rsid w:val="007607F8"/>
    <w:rsid w:val="00760907"/>
    <w:rsid w:val="007616D0"/>
    <w:rsid w:val="007623B2"/>
    <w:rsid w:val="00763053"/>
    <w:rsid w:val="00763827"/>
    <w:rsid w:val="007646C8"/>
    <w:rsid w:val="007646DC"/>
    <w:rsid w:val="007646E6"/>
    <w:rsid w:val="0076493C"/>
    <w:rsid w:val="00764AA5"/>
    <w:rsid w:val="00764C0A"/>
    <w:rsid w:val="00764D42"/>
    <w:rsid w:val="00764DD3"/>
    <w:rsid w:val="00765111"/>
    <w:rsid w:val="00766773"/>
    <w:rsid w:val="00766B65"/>
    <w:rsid w:val="00766DA9"/>
    <w:rsid w:val="00766F5C"/>
    <w:rsid w:val="00766FF7"/>
    <w:rsid w:val="007670CD"/>
    <w:rsid w:val="00767369"/>
    <w:rsid w:val="007677FD"/>
    <w:rsid w:val="00767CED"/>
    <w:rsid w:val="00767E37"/>
    <w:rsid w:val="00767FAA"/>
    <w:rsid w:val="0077060A"/>
    <w:rsid w:val="00770B59"/>
    <w:rsid w:val="00770E8F"/>
    <w:rsid w:val="00770EAE"/>
    <w:rsid w:val="00771238"/>
    <w:rsid w:val="007719AE"/>
    <w:rsid w:val="00772404"/>
    <w:rsid w:val="00772B5F"/>
    <w:rsid w:val="00772F1F"/>
    <w:rsid w:val="0077375C"/>
    <w:rsid w:val="007738E1"/>
    <w:rsid w:val="00774254"/>
    <w:rsid w:val="00774626"/>
    <w:rsid w:val="007747B2"/>
    <w:rsid w:val="007747D7"/>
    <w:rsid w:val="00774B3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D93"/>
    <w:rsid w:val="00781D62"/>
    <w:rsid w:val="00781EDC"/>
    <w:rsid w:val="007820D2"/>
    <w:rsid w:val="00782460"/>
    <w:rsid w:val="00782679"/>
    <w:rsid w:val="00782825"/>
    <w:rsid w:val="00782A0A"/>
    <w:rsid w:val="00782BA0"/>
    <w:rsid w:val="00782DDA"/>
    <w:rsid w:val="00783165"/>
    <w:rsid w:val="00783426"/>
    <w:rsid w:val="0078371F"/>
    <w:rsid w:val="00783A37"/>
    <w:rsid w:val="00783D89"/>
    <w:rsid w:val="00783E48"/>
    <w:rsid w:val="0078453B"/>
    <w:rsid w:val="00784602"/>
    <w:rsid w:val="00785C30"/>
    <w:rsid w:val="00786002"/>
    <w:rsid w:val="0078611A"/>
    <w:rsid w:val="007862FC"/>
    <w:rsid w:val="00786874"/>
    <w:rsid w:val="00786D73"/>
    <w:rsid w:val="00787239"/>
    <w:rsid w:val="00787E1C"/>
    <w:rsid w:val="00790171"/>
    <w:rsid w:val="0079045C"/>
    <w:rsid w:val="007911D4"/>
    <w:rsid w:val="0079144D"/>
    <w:rsid w:val="00791C04"/>
    <w:rsid w:val="00791EC4"/>
    <w:rsid w:val="0079277C"/>
    <w:rsid w:val="007927EF"/>
    <w:rsid w:val="00792BC9"/>
    <w:rsid w:val="00792E1C"/>
    <w:rsid w:val="007938F5"/>
    <w:rsid w:val="00793AF0"/>
    <w:rsid w:val="00793FF1"/>
    <w:rsid w:val="00794A22"/>
    <w:rsid w:val="00794B39"/>
    <w:rsid w:val="00794F69"/>
    <w:rsid w:val="0079534E"/>
    <w:rsid w:val="00795414"/>
    <w:rsid w:val="00795818"/>
    <w:rsid w:val="00795AE2"/>
    <w:rsid w:val="0079617A"/>
    <w:rsid w:val="007962A9"/>
    <w:rsid w:val="00796443"/>
    <w:rsid w:val="00796776"/>
    <w:rsid w:val="007967CD"/>
    <w:rsid w:val="007977A7"/>
    <w:rsid w:val="00797B83"/>
    <w:rsid w:val="00797DC3"/>
    <w:rsid w:val="00797EDC"/>
    <w:rsid w:val="00797F8C"/>
    <w:rsid w:val="007A0BA4"/>
    <w:rsid w:val="007A0F9D"/>
    <w:rsid w:val="007A1944"/>
    <w:rsid w:val="007A19C4"/>
    <w:rsid w:val="007A1C9C"/>
    <w:rsid w:val="007A1D38"/>
    <w:rsid w:val="007A242D"/>
    <w:rsid w:val="007A2A5B"/>
    <w:rsid w:val="007A2B58"/>
    <w:rsid w:val="007A30C7"/>
    <w:rsid w:val="007A33BE"/>
    <w:rsid w:val="007A393A"/>
    <w:rsid w:val="007A4302"/>
    <w:rsid w:val="007A53AF"/>
    <w:rsid w:val="007A5DB1"/>
    <w:rsid w:val="007A5DF5"/>
    <w:rsid w:val="007A6989"/>
    <w:rsid w:val="007A6B59"/>
    <w:rsid w:val="007A6E52"/>
    <w:rsid w:val="007A7B18"/>
    <w:rsid w:val="007A7F7D"/>
    <w:rsid w:val="007B0737"/>
    <w:rsid w:val="007B0D40"/>
    <w:rsid w:val="007B1410"/>
    <w:rsid w:val="007B2018"/>
    <w:rsid w:val="007B22F8"/>
    <w:rsid w:val="007B246A"/>
    <w:rsid w:val="007B24CA"/>
    <w:rsid w:val="007B258E"/>
    <w:rsid w:val="007B269E"/>
    <w:rsid w:val="007B289D"/>
    <w:rsid w:val="007B2DE7"/>
    <w:rsid w:val="007B2F60"/>
    <w:rsid w:val="007B3362"/>
    <w:rsid w:val="007B4935"/>
    <w:rsid w:val="007B52FC"/>
    <w:rsid w:val="007B53E1"/>
    <w:rsid w:val="007B5510"/>
    <w:rsid w:val="007B556F"/>
    <w:rsid w:val="007B565E"/>
    <w:rsid w:val="007B58FC"/>
    <w:rsid w:val="007B5A4C"/>
    <w:rsid w:val="007B5FBF"/>
    <w:rsid w:val="007B661D"/>
    <w:rsid w:val="007B6963"/>
    <w:rsid w:val="007B6A13"/>
    <w:rsid w:val="007B6B3C"/>
    <w:rsid w:val="007B71CC"/>
    <w:rsid w:val="007B7EEB"/>
    <w:rsid w:val="007C031C"/>
    <w:rsid w:val="007C06AC"/>
    <w:rsid w:val="007C0AA3"/>
    <w:rsid w:val="007C14ED"/>
    <w:rsid w:val="007C2142"/>
    <w:rsid w:val="007C224B"/>
    <w:rsid w:val="007C2695"/>
    <w:rsid w:val="007C2896"/>
    <w:rsid w:val="007C2A53"/>
    <w:rsid w:val="007C2E3A"/>
    <w:rsid w:val="007C32DE"/>
    <w:rsid w:val="007C357F"/>
    <w:rsid w:val="007C3CCE"/>
    <w:rsid w:val="007C3E42"/>
    <w:rsid w:val="007C4DDA"/>
    <w:rsid w:val="007C4E35"/>
    <w:rsid w:val="007C54D5"/>
    <w:rsid w:val="007C5AEB"/>
    <w:rsid w:val="007C5C18"/>
    <w:rsid w:val="007C5C41"/>
    <w:rsid w:val="007C5CB7"/>
    <w:rsid w:val="007C5E29"/>
    <w:rsid w:val="007C64F4"/>
    <w:rsid w:val="007C69E2"/>
    <w:rsid w:val="007C713B"/>
    <w:rsid w:val="007C7D9F"/>
    <w:rsid w:val="007C7E2B"/>
    <w:rsid w:val="007C7FB7"/>
    <w:rsid w:val="007D0656"/>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54A"/>
    <w:rsid w:val="007D4668"/>
    <w:rsid w:val="007D493D"/>
    <w:rsid w:val="007D5657"/>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2C0E"/>
    <w:rsid w:val="007E3169"/>
    <w:rsid w:val="007E3594"/>
    <w:rsid w:val="007E3AFD"/>
    <w:rsid w:val="007E3FCA"/>
    <w:rsid w:val="007E49C1"/>
    <w:rsid w:val="007E4C61"/>
    <w:rsid w:val="007E5D84"/>
    <w:rsid w:val="007E6F21"/>
    <w:rsid w:val="007E6F99"/>
    <w:rsid w:val="007E74ED"/>
    <w:rsid w:val="007E7696"/>
    <w:rsid w:val="007E78EB"/>
    <w:rsid w:val="007E7AC6"/>
    <w:rsid w:val="007E7EB3"/>
    <w:rsid w:val="007E7FE7"/>
    <w:rsid w:val="007F00BA"/>
    <w:rsid w:val="007F01A9"/>
    <w:rsid w:val="007F1965"/>
    <w:rsid w:val="007F24BB"/>
    <w:rsid w:val="007F2FE2"/>
    <w:rsid w:val="007F31E7"/>
    <w:rsid w:val="007F32A0"/>
    <w:rsid w:val="007F3305"/>
    <w:rsid w:val="007F36F9"/>
    <w:rsid w:val="007F3E0A"/>
    <w:rsid w:val="007F3F4D"/>
    <w:rsid w:val="007F4027"/>
    <w:rsid w:val="007F46BF"/>
    <w:rsid w:val="007F4CB3"/>
    <w:rsid w:val="007F4FBC"/>
    <w:rsid w:val="007F518D"/>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AA"/>
    <w:rsid w:val="008019E7"/>
    <w:rsid w:val="00802A0D"/>
    <w:rsid w:val="00802F4B"/>
    <w:rsid w:val="00803BCF"/>
    <w:rsid w:val="00803DC2"/>
    <w:rsid w:val="0080455B"/>
    <w:rsid w:val="0080474A"/>
    <w:rsid w:val="00804AF8"/>
    <w:rsid w:val="00804D48"/>
    <w:rsid w:val="00804DDE"/>
    <w:rsid w:val="0080581D"/>
    <w:rsid w:val="00805AFF"/>
    <w:rsid w:val="0080625A"/>
    <w:rsid w:val="0080643E"/>
    <w:rsid w:val="0080645E"/>
    <w:rsid w:val="008065AD"/>
    <w:rsid w:val="00806974"/>
    <w:rsid w:val="00806B8E"/>
    <w:rsid w:val="00807746"/>
    <w:rsid w:val="00810528"/>
    <w:rsid w:val="00810756"/>
    <w:rsid w:val="0081099C"/>
    <w:rsid w:val="00810A16"/>
    <w:rsid w:val="00810B5A"/>
    <w:rsid w:val="00811269"/>
    <w:rsid w:val="0081131F"/>
    <w:rsid w:val="00811683"/>
    <w:rsid w:val="00811713"/>
    <w:rsid w:val="008117F6"/>
    <w:rsid w:val="00811990"/>
    <w:rsid w:val="00811CCC"/>
    <w:rsid w:val="00811F37"/>
    <w:rsid w:val="0081205A"/>
    <w:rsid w:val="00812A7A"/>
    <w:rsid w:val="00812F5A"/>
    <w:rsid w:val="00813987"/>
    <w:rsid w:val="00814418"/>
    <w:rsid w:val="00814450"/>
    <w:rsid w:val="00814637"/>
    <w:rsid w:val="00814C00"/>
    <w:rsid w:val="0081618E"/>
    <w:rsid w:val="008163C2"/>
    <w:rsid w:val="008163CC"/>
    <w:rsid w:val="00816A18"/>
    <w:rsid w:val="00816E29"/>
    <w:rsid w:val="00817260"/>
    <w:rsid w:val="0081737E"/>
    <w:rsid w:val="008173A5"/>
    <w:rsid w:val="00817445"/>
    <w:rsid w:val="00817BD1"/>
    <w:rsid w:val="00817CDA"/>
    <w:rsid w:val="0082001A"/>
    <w:rsid w:val="00820A6E"/>
    <w:rsid w:val="00821017"/>
    <w:rsid w:val="0082108A"/>
    <w:rsid w:val="00821112"/>
    <w:rsid w:val="00821159"/>
    <w:rsid w:val="0082169E"/>
    <w:rsid w:val="00821D64"/>
    <w:rsid w:val="00821D9D"/>
    <w:rsid w:val="008224EB"/>
    <w:rsid w:val="00822658"/>
    <w:rsid w:val="00822926"/>
    <w:rsid w:val="00822BF5"/>
    <w:rsid w:val="00822FF8"/>
    <w:rsid w:val="008235C8"/>
    <w:rsid w:val="00823AE0"/>
    <w:rsid w:val="00823B91"/>
    <w:rsid w:val="00823CF9"/>
    <w:rsid w:val="00823E49"/>
    <w:rsid w:val="00823F4B"/>
    <w:rsid w:val="0082476C"/>
    <w:rsid w:val="0082495F"/>
    <w:rsid w:val="0082563A"/>
    <w:rsid w:val="00825BEF"/>
    <w:rsid w:val="0082624B"/>
    <w:rsid w:val="00826CD0"/>
    <w:rsid w:val="00827BF0"/>
    <w:rsid w:val="00827C19"/>
    <w:rsid w:val="0083042F"/>
    <w:rsid w:val="00830483"/>
    <w:rsid w:val="00830770"/>
    <w:rsid w:val="00830E80"/>
    <w:rsid w:val="0083124B"/>
    <w:rsid w:val="008317D1"/>
    <w:rsid w:val="008318B2"/>
    <w:rsid w:val="0083195B"/>
    <w:rsid w:val="008325F7"/>
    <w:rsid w:val="00832B45"/>
    <w:rsid w:val="00833145"/>
    <w:rsid w:val="008331E6"/>
    <w:rsid w:val="008336B5"/>
    <w:rsid w:val="0083378A"/>
    <w:rsid w:val="0083388A"/>
    <w:rsid w:val="00833993"/>
    <w:rsid w:val="00833A9B"/>
    <w:rsid w:val="00833AF2"/>
    <w:rsid w:val="00833D0C"/>
    <w:rsid w:val="0083474C"/>
    <w:rsid w:val="00834BCE"/>
    <w:rsid w:val="00834E94"/>
    <w:rsid w:val="0083564F"/>
    <w:rsid w:val="008356B3"/>
    <w:rsid w:val="00835785"/>
    <w:rsid w:val="0083600D"/>
    <w:rsid w:val="0083603A"/>
    <w:rsid w:val="0083671A"/>
    <w:rsid w:val="008368FF"/>
    <w:rsid w:val="008369C8"/>
    <w:rsid w:val="00836EEC"/>
    <w:rsid w:val="008370D6"/>
    <w:rsid w:val="0083711D"/>
    <w:rsid w:val="008371D0"/>
    <w:rsid w:val="00837B03"/>
    <w:rsid w:val="00837E91"/>
    <w:rsid w:val="008401C0"/>
    <w:rsid w:val="00840259"/>
    <w:rsid w:val="00840AD5"/>
    <w:rsid w:val="00840FD6"/>
    <w:rsid w:val="008413D0"/>
    <w:rsid w:val="00841CE6"/>
    <w:rsid w:val="00842AB1"/>
    <w:rsid w:val="00842E33"/>
    <w:rsid w:val="00843270"/>
    <w:rsid w:val="008435AD"/>
    <w:rsid w:val="00843868"/>
    <w:rsid w:val="008440FF"/>
    <w:rsid w:val="0084431D"/>
    <w:rsid w:val="00844323"/>
    <w:rsid w:val="00844B05"/>
    <w:rsid w:val="00845A41"/>
    <w:rsid w:val="00845A4A"/>
    <w:rsid w:val="00846572"/>
    <w:rsid w:val="00846ACF"/>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E7C"/>
    <w:rsid w:val="00854FF6"/>
    <w:rsid w:val="008554A4"/>
    <w:rsid w:val="00855614"/>
    <w:rsid w:val="00855791"/>
    <w:rsid w:val="0085599D"/>
    <w:rsid w:val="008563CB"/>
    <w:rsid w:val="0085655D"/>
    <w:rsid w:val="008568E3"/>
    <w:rsid w:val="008569B2"/>
    <w:rsid w:val="00856BE1"/>
    <w:rsid w:val="0085789D"/>
    <w:rsid w:val="0086047C"/>
    <w:rsid w:val="00860706"/>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894"/>
    <w:rsid w:val="0086781B"/>
    <w:rsid w:val="00867908"/>
    <w:rsid w:val="00870137"/>
    <w:rsid w:val="00870429"/>
    <w:rsid w:val="00870852"/>
    <w:rsid w:val="008709CE"/>
    <w:rsid w:val="00870AB3"/>
    <w:rsid w:val="00870DED"/>
    <w:rsid w:val="0087173F"/>
    <w:rsid w:val="008719B4"/>
    <w:rsid w:val="008719E1"/>
    <w:rsid w:val="00871B19"/>
    <w:rsid w:val="0087281F"/>
    <w:rsid w:val="0087298E"/>
    <w:rsid w:val="00872995"/>
    <w:rsid w:val="00872EEE"/>
    <w:rsid w:val="00872FA9"/>
    <w:rsid w:val="0087364A"/>
    <w:rsid w:val="00873662"/>
    <w:rsid w:val="00873BE7"/>
    <w:rsid w:val="00873C28"/>
    <w:rsid w:val="0087411A"/>
    <w:rsid w:val="00874328"/>
    <w:rsid w:val="00874557"/>
    <w:rsid w:val="008745AC"/>
    <w:rsid w:val="00874ABD"/>
    <w:rsid w:val="00874CAF"/>
    <w:rsid w:val="0087534A"/>
    <w:rsid w:val="008758B3"/>
    <w:rsid w:val="0087654E"/>
    <w:rsid w:val="00876560"/>
    <w:rsid w:val="00876832"/>
    <w:rsid w:val="008770F1"/>
    <w:rsid w:val="008771E7"/>
    <w:rsid w:val="00877324"/>
    <w:rsid w:val="00877333"/>
    <w:rsid w:val="00877993"/>
    <w:rsid w:val="00877C1B"/>
    <w:rsid w:val="00877D7F"/>
    <w:rsid w:val="00877EBA"/>
    <w:rsid w:val="00880526"/>
    <w:rsid w:val="008805EB"/>
    <w:rsid w:val="00880B3A"/>
    <w:rsid w:val="008811FF"/>
    <w:rsid w:val="00881811"/>
    <w:rsid w:val="008822AC"/>
    <w:rsid w:val="0088294F"/>
    <w:rsid w:val="00882A60"/>
    <w:rsid w:val="00882B99"/>
    <w:rsid w:val="008834E7"/>
    <w:rsid w:val="008835D1"/>
    <w:rsid w:val="00883887"/>
    <w:rsid w:val="00883FDC"/>
    <w:rsid w:val="008843CB"/>
    <w:rsid w:val="00884691"/>
    <w:rsid w:val="00884F7F"/>
    <w:rsid w:val="00884FFA"/>
    <w:rsid w:val="00884FFF"/>
    <w:rsid w:val="00885638"/>
    <w:rsid w:val="00885745"/>
    <w:rsid w:val="00885EEE"/>
    <w:rsid w:val="008863F6"/>
    <w:rsid w:val="008864EE"/>
    <w:rsid w:val="0088667D"/>
    <w:rsid w:val="00886761"/>
    <w:rsid w:val="008873D7"/>
    <w:rsid w:val="0088751D"/>
    <w:rsid w:val="00887B66"/>
    <w:rsid w:val="008902CB"/>
    <w:rsid w:val="00890706"/>
    <w:rsid w:val="00890F31"/>
    <w:rsid w:val="008911EB"/>
    <w:rsid w:val="008919C5"/>
    <w:rsid w:val="00891B0C"/>
    <w:rsid w:val="00891CE2"/>
    <w:rsid w:val="00892686"/>
    <w:rsid w:val="00892C9E"/>
    <w:rsid w:val="00892DE9"/>
    <w:rsid w:val="00892F7A"/>
    <w:rsid w:val="008931CC"/>
    <w:rsid w:val="0089352E"/>
    <w:rsid w:val="0089387B"/>
    <w:rsid w:val="0089454C"/>
    <w:rsid w:val="0089470B"/>
    <w:rsid w:val="00894776"/>
    <w:rsid w:val="00894891"/>
    <w:rsid w:val="00894B56"/>
    <w:rsid w:val="00895164"/>
    <w:rsid w:val="00895458"/>
    <w:rsid w:val="00896302"/>
    <w:rsid w:val="008970BF"/>
    <w:rsid w:val="008970C3"/>
    <w:rsid w:val="008975F0"/>
    <w:rsid w:val="00897622"/>
    <w:rsid w:val="008A01CC"/>
    <w:rsid w:val="008A0402"/>
    <w:rsid w:val="008A048C"/>
    <w:rsid w:val="008A07F7"/>
    <w:rsid w:val="008A095A"/>
    <w:rsid w:val="008A1339"/>
    <w:rsid w:val="008A1DA3"/>
    <w:rsid w:val="008A29B2"/>
    <w:rsid w:val="008A2ABA"/>
    <w:rsid w:val="008A2E16"/>
    <w:rsid w:val="008A3272"/>
    <w:rsid w:val="008A38FE"/>
    <w:rsid w:val="008A397A"/>
    <w:rsid w:val="008A3ABE"/>
    <w:rsid w:val="008A3BE8"/>
    <w:rsid w:val="008A3E25"/>
    <w:rsid w:val="008A4286"/>
    <w:rsid w:val="008A43F5"/>
    <w:rsid w:val="008A4C66"/>
    <w:rsid w:val="008A4D17"/>
    <w:rsid w:val="008A50E5"/>
    <w:rsid w:val="008A596C"/>
    <w:rsid w:val="008A5D74"/>
    <w:rsid w:val="008A6024"/>
    <w:rsid w:val="008A67F3"/>
    <w:rsid w:val="008A743C"/>
    <w:rsid w:val="008A745A"/>
    <w:rsid w:val="008A78A1"/>
    <w:rsid w:val="008A7BE7"/>
    <w:rsid w:val="008A7C0A"/>
    <w:rsid w:val="008A7E34"/>
    <w:rsid w:val="008A7FEE"/>
    <w:rsid w:val="008B0143"/>
    <w:rsid w:val="008B04D5"/>
    <w:rsid w:val="008B0C1D"/>
    <w:rsid w:val="008B0D4B"/>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62F"/>
    <w:rsid w:val="008B7F87"/>
    <w:rsid w:val="008C037F"/>
    <w:rsid w:val="008C07ED"/>
    <w:rsid w:val="008C080C"/>
    <w:rsid w:val="008C1747"/>
    <w:rsid w:val="008C179B"/>
    <w:rsid w:val="008C2A3B"/>
    <w:rsid w:val="008C35E2"/>
    <w:rsid w:val="008C3E3F"/>
    <w:rsid w:val="008C3F63"/>
    <w:rsid w:val="008C4026"/>
    <w:rsid w:val="008C406C"/>
    <w:rsid w:val="008C413C"/>
    <w:rsid w:val="008C44AB"/>
    <w:rsid w:val="008C45A1"/>
    <w:rsid w:val="008C488F"/>
    <w:rsid w:val="008C58FB"/>
    <w:rsid w:val="008C5A77"/>
    <w:rsid w:val="008C5DD1"/>
    <w:rsid w:val="008C5DEF"/>
    <w:rsid w:val="008C5E8B"/>
    <w:rsid w:val="008C6CD8"/>
    <w:rsid w:val="008C6D24"/>
    <w:rsid w:val="008C6D92"/>
    <w:rsid w:val="008C75CA"/>
    <w:rsid w:val="008C79AA"/>
    <w:rsid w:val="008C7F29"/>
    <w:rsid w:val="008D00FA"/>
    <w:rsid w:val="008D0997"/>
    <w:rsid w:val="008D0B39"/>
    <w:rsid w:val="008D0F06"/>
    <w:rsid w:val="008D0FB8"/>
    <w:rsid w:val="008D1E70"/>
    <w:rsid w:val="008D1FAF"/>
    <w:rsid w:val="008D2369"/>
    <w:rsid w:val="008D25F6"/>
    <w:rsid w:val="008D2A63"/>
    <w:rsid w:val="008D2C98"/>
    <w:rsid w:val="008D336D"/>
    <w:rsid w:val="008D3535"/>
    <w:rsid w:val="008D39BE"/>
    <w:rsid w:val="008D4C0F"/>
    <w:rsid w:val="008D4E61"/>
    <w:rsid w:val="008D4F28"/>
    <w:rsid w:val="008D509F"/>
    <w:rsid w:val="008D5114"/>
    <w:rsid w:val="008D5249"/>
    <w:rsid w:val="008D53A5"/>
    <w:rsid w:val="008D56BA"/>
    <w:rsid w:val="008D5C32"/>
    <w:rsid w:val="008D5FB1"/>
    <w:rsid w:val="008D61B3"/>
    <w:rsid w:val="008D678D"/>
    <w:rsid w:val="008D6E58"/>
    <w:rsid w:val="008D70D7"/>
    <w:rsid w:val="008D7986"/>
    <w:rsid w:val="008D7D1C"/>
    <w:rsid w:val="008E01C5"/>
    <w:rsid w:val="008E0352"/>
    <w:rsid w:val="008E05BE"/>
    <w:rsid w:val="008E1487"/>
    <w:rsid w:val="008E1790"/>
    <w:rsid w:val="008E1867"/>
    <w:rsid w:val="008E1A5F"/>
    <w:rsid w:val="008E1F2E"/>
    <w:rsid w:val="008E205D"/>
    <w:rsid w:val="008E25E0"/>
    <w:rsid w:val="008E2643"/>
    <w:rsid w:val="008E2816"/>
    <w:rsid w:val="008E2DD4"/>
    <w:rsid w:val="008E35B9"/>
    <w:rsid w:val="008E3987"/>
    <w:rsid w:val="008E4778"/>
    <w:rsid w:val="008E50FB"/>
    <w:rsid w:val="008E53C3"/>
    <w:rsid w:val="008E57EE"/>
    <w:rsid w:val="008E6556"/>
    <w:rsid w:val="008E692E"/>
    <w:rsid w:val="008E6BA0"/>
    <w:rsid w:val="008E7509"/>
    <w:rsid w:val="008E75D6"/>
    <w:rsid w:val="008E7620"/>
    <w:rsid w:val="008E7C8B"/>
    <w:rsid w:val="008F0717"/>
    <w:rsid w:val="008F0EE7"/>
    <w:rsid w:val="008F13AA"/>
    <w:rsid w:val="008F13E4"/>
    <w:rsid w:val="008F15A9"/>
    <w:rsid w:val="008F1B80"/>
    <w:rsid w:val="008F31A7"/>
    <w:rsid w:val="008F3476"/>
    <w:rsid w:val="008F3C61"/>
    <w:rsid w:val="008F3DED"/>
    <w:rsid w:val="008F4166"/>
    <w:rsid w:val="008F45F4"/>
    <w:rsid w:val="008F45FD"/>
    <w:rsid w:val="008F49F2"/>
    <w:rsid w:val="008F4E34"/>
    <w:rsid w:val="008F4FEA"/>
    <w:rsid w:val="008F5301"/>
    <w:rsid w:val="008F552A"/>
    <w:rsid w:val="008F5593"/>
    <w:rsid w:val="008F56F5"/>
    <w:rsid w:val="008F5846"/>
    <w:rsid w:val="008F5BCE"/>
    <w:rsid w:val="008F5D07"/>
    <w:rsid w:val="008F5D13"/>
    <w:rsid w:val="008F64E3"/>
    <w:rsid w:val="008F6557"/>
    <w:rsid w:val="008F725D"/>
    <w:rsid w:val="008F741B"/>
    <w:rsid w:val="008F7500"/>
    <w:rsid w:val="008F7670"/>
    <w:rsid w:val="008F76AA"/>
    <w:rsid w:val="008F78F4"/>
    <w:rsid w:val="008F7953"/>
    <w:rsid w:val="008F7FEF"/>
    <w:rsid w:val="00900069"/>
    <w:rsid w:val="0090030F"/>
    <w:rsid w:val="0090057C"/>
    <w:rsid w:val="009005A3"/>
    <w:rsid w:val="00900794"/>
    <w:rsid w:val="0090107F"/>
    <w:rsid w:val="00901104"/>
    <w:rsid w:val="009015B4"/>
    <w:rsid w:val="0090167D"/>
    <w:rsid w:val="009018F8"/>
    <w:rsid w:val="00901967"/>
    <w:rsid w:val="00901C0A"/>
    <w:rsid w:val="00901D9B"/>
    <w:rsid w:val="00902571"/>
    <w:rsid w:val="00902983"/>
    <w:rsid w:val="00903AE0"/>
    <w:rsid w:val="00903D24"/>
    <w:rsid w:val="0090404C"/>
    <w:rsid w:val="009040C7"/>
    <w:rsid w:val="009067F2"/>
    <w:rsid w:val="0090692B"/>
    <w:rsid w:val="00906AFB"/>
    <w:rsid w:val="0090788B"/>
    <w:rsid w:val="00907A1E"/>
    <w:rsid w:val="00907A22"/>
    <w:rsid w:val="00907C36"/>
    <w:rsid w:val="00910454"/>
    <w:rsid w:val="00910927"/>
    <w:rsid w:val="00910D58"/>
    <w:rsid w:val="00910F35"/>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445"/>
    <w:rsid w:val="0091553D"/>
    <w:rsid w:val="00915AD6"/>
    <w:rsid w:val="00915F1B"/>
    <w:rsid w:val="00915F42"/>
    <w:rsid w:val="0091660A"/>
    <w:rsid w:val="009169F0"/>
    <w:rsid w:val="009169FC"/>
    <w:rsid w:val="0091709B"/>
    <w:rsid w:val="00917211"/>
    <w:rsid w:val="00917429"/>
    <w:rsid w:val="009178B5"/>
    <w:rsid w:val="00917BE7"/>
    <w:rsid w:val="00920DEA"/>
    <w:rsid w:val="00921454"/>
    <w:rsid w:val="00921773"/>
    <w:rsid w:val="00921B4A"/>
    <w:rsid w:val="009221BD"/>
    <w:rsid w:val="00923065"/>
    <w:rsid w:val="0092313F"/>
    <w:rsid w:val="009232BC"/>
    <w:rsid w:val="00923C76"/>
    <w:rsid w:val="00924117"/>
    <w:rsid w:val="00924652"/>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18A"/>
    <w:rsid w:val="00933199"/>
    <w:rsid w:val="00933926"/>
    <w:rsid w:val="0093424F"/>
    <w:rsid w:val="00934778"/>
    <w:rsid w:val="00934B1A"/>
    <w:rsid w:val="00934FAE"/>
    <w:rsid w:val="00935168"/>
    <w:rsid w:val="0093517A"/>
    <w:rsid w:val="00935B17"/>
    <w:rsid w:val="00936D5C"/>
    <w:rsid w:val="00937169"/>
    <w:rsid w:val="00937690"/>
    <w:rsid w:val="00937DD2"/>
    <w:rsid w:val="00940549"/>
    <w:rsid w:val="00940594"/>
    <w:rsid w:val="00940794"/>
    <w:rsid w:val="009407E6"/>
    <w:rsid w:val="00940CEF"/>
    <w:rsid w:val="00940DA9"/>
    <w:rsid w:val="0094167E"/>
    <w:rsid w:val="00941BF3"/>
    <w:rsid w:val="00941EF5"/>
    <w:rsid w:val="0094248A"/>
    <w:rsid w:val="00943717"/>
    <w:rsid w:val="0094377D"/>
    <w:rsid w:val="00943833"/>
    <w:rsid w:val="00943E4C"/>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235F"/>
    <w:rsid w:val="00952539"/>
    <w:rsid w:val="009527AD"/>
    <w:rsid w:val="00952A03"/>
    <w:rsid w:val="00952E43"/>
    <w:rsid w:val="00952ECF"/>
    <w:rsid w:val="009530A9"/>
    <w:rsid w:val="00953339"/>
    <w:rsid w:val="00953745"/>
    <w:rsid w:val="0095390E"/>
    <w:rsid w:val="00953C4C"/>
    <w:rsid w:val="00954921"/>
    <w:rsid w:val="00955FFF"/>
    <w:rsid w:val="009567C3"/>
    <w:rsid w:val="00956A20"/>
    <w:rsid w:val="00956F4F"/>
    <w:rsid w:val="00957CF8"/>
    <w:rsid w:val="009600E5"/>
    <w:rsid w:val="0096014E"/>
    <w:rsid w:val="009605E3"/>
    <w:rsid w:val="009609AC"/>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860"/>
    <w:rsid w:val="00970B4B"/>
    <w:rsid w:val="00970B73"/>
    <w:rsid w:val="00970DE8"/>
    <w:rsid w:val="0097100F"/>
    <w:rsid w:val="0097119A"/>
    <w:rsid w:val="00971B47"/>
    <w:rsid w:val="00971CC9"/>
    <w:rsid w:val="00971FEE"/>
    <w:rsid w:val="00972154"/>
    <w:rsid w:val="00972841"/>
    <w:rsid w:val="00972FD2"/>
    <w:rsid w:val="009730F2"/>
    <w:rsid w:val="00973156"/>
    <w:rsid w:val="009732AD"/>
    <w:rsid w:val="0097336C"/>
    <w:rsid w:val="0097360A"/>
    <w:rsid w:val="0097381E"/>
    <w:rsid w:val="00973C21"/>
    <w:rsid w:val="00973C84"/>
    <w:rsid w:val="00973CDA"/>
    <w:rsid w:val="00974096"/>
    <w:rsid w:val="00974CE9"/>
    <w:rsid w:val="00974FD6"/>
    <w:rsid w:val="0097509F"/>
    <w:rsid w:val="00975220"/>
    <w:rsid w:val="009752C7"/>
    <w:rsid w:val="00975779"/>
    <w:rsid w:val="00975B49"/>
    <w:rsid w:val="009760FF"/>
    <w:rsid w:val="009764F3"/>
    <w:rsid w:val="00976FE6"/>
    <w:rsid w:val="00977342"/>
    <w:rsid w:val="009775F5"/>
    <w:rsid w:val="00977706"/>
    <w:rsid w:val="009777BB"/>
    <w:rsid w:val="00977D07"/>
    <w:rsid w:val="00977F7A"/>
    <w:rsid w:val="009807FB"/>
    <w:rsid w:val="0098133E"/>
    <w:rsid w:val="009813EF"/>
    <w:rsid w:val="00981AA3"/>
    <w:rsid w:val="00981CBE"/>
    <w:rsid w:val="00981F91"/>
    <w:rsid w:val="00982F56"/>
    <w:rsid w:val="00983784"/>
    <w:rsid w:val="00983BAE"/>
    <w:rsid w:val="00984B63"/>
    <w:rsid w:val="00985B05"/>
    <w:rsid w:val="00986A25"/>
    <w:rsid w:val="00986AF5"/>
    <w:rsid w:val="00986EF9"/>
    <w:rsid w:val="00986FD4"/>
    <w:rsid w:val="00987027"/>
    <w:rsid w:val="009870D2"/>
    <w:rsid w:val="009879E2"/>
    <w:rsid w:val="009901E4"/>
    <w:rsid w:val="0099065E"/>
    <w:rsid w:val="009906EE"/>
    <w:rsid w:val="009910E0"/>
    <w:rsid w:val="00991458"/>
    <w:rsid w:val="00991831"/>
    <w:rsid w:val="0099194A"/>
    <w:rsid w:val="00991D9A"/>
    <w:rsid w:val="00991F8D"/>
    <w:rsid w:val="00992DF1"/>
    <w:rsid w:val="0099362C"/>
    <w:rsid w:val="0099378E"/>
    <w:rsid w:val="00993946"/>
    <w:rsid w:val="00993B3B"/>
    <w:rsid w:val="009941B4"/>
    <w:rsid w:val="00994E1C"/>
    <w:rsid w:val="0099512E"/>
    <w:rsid w:val="00995AE0"/>
    <w:rsid w:val="00996191"/>
    <w:rsid w:val="00996330"/>
    <w:rsid w:val="00996C20"/>
    <w:rsid w:val="0099736F"/>
    <w:rsid w:val="009974E8"/>
    <w:rsid w:val="00997E46"/>
    <w:rsid w:val="00997E7E"/>
    <w:rsid w:val="009A001E"/>
    <w:rsid w:val="009A16B9"/>
    <w:rsid w:val="009A1C9C"/>
    <w:rsid w:val="009A1E3C"/>
    <w:rsid w:val="009A1E50"/>
    <w:rsid w:val="009A1EC8"/>
    <w:rsid w:val="009A1F9A"/>
    <w:rsid w:val="009A2054"/>
    <w:rsid w:val="009A2093"/>
    <w:rsid w:val="009A20EE"/>
    <w:rsid w:val="009A2203"/>
    <w:rsid w:val="009A3010"/>
    <w:rsid w:val="009A30C5"/>
    <w:rsid w:val="009A3167"/>
    <w:rsid w:val="009A340A"/>
    <w:rsid w:val="009A3438"/>
    <w:rsid w:val="009A376D"/>
    <w:rsid w:val="009A3830"/>
    <w:rsid w:val="009A454B"/>
    <w:rsid w:val="009A4550"/>
    <w:rsid w:val="009A46F7"/>
    <w:rsid w:val="009A5182"/>
    <w:rsid w:val="009A52BA"/>
    <w:rsid w:val="009A577C"/>
    <w:rsid w:val="009A5848"/>
    <w:rsid w:val="009A5B87"/>
    <w:rsid w:val="009A5D43"/>
    <w:rsid w:val="009A5F7A"/>
    <w:rsid w:val="009A5FB5"/>
    <w:rsid w:val="009A6101"/>
    <w:rsid w:val="009A6183"/>
    <w:rsid w:val="009A6285"/>
    <w:rsid w:val="009A64B7"/>
    <w:rsid w:val="009A6806"/>
    <w:rsid w:val="009A6887"/>
    <w:rsid w:val="009A7092"/>
    <w:rsid w:val="009A782D"/>
    <w:rsid w:val="009A79C2"/>
    <w:rsid w:val="009A7B43"/>
    <w:rsid w:val="009A7F49"/>
    <w:rsid w:val="009B0786"/>
    <w:rsid w:val="009B1CB9"/>
    <w:rsid w:val="009B2B74"/>
    <w:rsid w:val="009B4CA0"/>
    <w:rsid w:val="009B5336"/>
    <w:rsid w:val="009B550C"/>
    <w:rsid w:val="009B5733"/>
    <w:rsid w:val="009B5750"/>
    <w:rsid w:val="009B5B21"/>
    <w:rsid w:val="009B5BBE"/>
    <w:rsid w:val="009B5BEF"/>
    <w:rsid w:val="009B64B0"/>
    <w:rsid w:val="009B6958"/>
    <w:rsid w:val="009B6A63"/>
    <w:rsid w:val="009B6AE6"/>
    <w:rsid w:val="009B6C8E"/>
    <w:rsid w:val="009B6CA5"/>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4723"/>
    <w:rsid w:val="009C54B8"/>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210"/>
    <w:rsid w:val="009D543B"/>
    <w:rsid w:val="009D5BF3"/>
    <w:rsid w:val="009D5D65"/>
    <w:rsid w:val="009D5D96"/>
    <w:rsid w:val="009D5F4B"/>
    <w:rsid w:val="009D645E"/>
    <w:rsid w:val="009D6AA2"/>
    <w:rsid w:val="009D6EDE"/>
    <w:rsid w:val="009D7574"/>
    <w:rsid w:val="009D7594"/>
    <w:rsid w:val="009D7694"/>
    <w:rsid w:val="009D7829"/>
    <w:rsid w:val="009D796D"/>
    <w:rsid w:val="009E06C7"/>
    <w:rsid w:val="009E1643"/>
    <w:rsid w:val="009E1663"/>
    <w:rsid w:val="009E1AAE"/>
    <w:rsid w:val="009E1ADE"/>
    <w:rsid w:val="009E2105"/>
    <w:rsid w:val="009E2404"/>
    <w:rsid w:val="009E264E"/>
    <w:rsid w:val="009E3CDA"/>
    <w:rsid w:val="009E4A73"/>
    <w:rsid w:val="009E58DB"/>
    <w:rsid w:val="009E5CEE"/>
    <w:rsid w:val="009E616E"/>
    <w:rsid w:val="009E6191"/>
    <w:rsid w:val="009E61C7"/>
    <w:rsid w:val="009E78DF"/>
    <w:rsid w:val="009F029A"/>
    <w:rsid w:val="009F0A92"/>
    <w:rsid w:val="009F0F24"/>
    <w:rsid w:val="009F17C3"/>
    <w:rsid w:val="009F1CAB"/>
    <w:rsid w:val="009F1DA5"/>
    <w:rsid w:val="009F2BD4"/>
    <w:rsid w:val="009F32D0"/>
    <w:rsid w:val="009F3879"/>
    <w:rsid w:val="009F3988"/>
    <w:rsid w:val="009F3DD9"/>
    <w:rsid w:val="009F47BA"/>
    <w:rsid w:val="009F49EB"/>
    <w:rsid w:val="009F4B32"/>
    <w:rsid w:val="009F526D"/>
    <w:rsid w:val="009F5643"/>
    <w:rsid w:val="009F566B"/>
    <w:rsid w:val="009F5760"/>
    <w:rsid w:val="009F5ADE"/>
    <w:rsid w:val="009F5EB4"/>
    <w:rsid w:val="009F6201"/>
    <w:rsid w:val="009F68DF"/>
    <w:rsid w:val="009F6C1C"/>
    <w:rsid w:val="009F6F39"/>
    <w:rsid w:val="009F6FF1"/>
    <w:rsid w:val="009F7C9A"/>
    <w:rsid w:val="009F7F18"/>
    <w:rsid w:val="009F7FD7"/>
    <w:rsid w:val="009FE1CA"/>
    <w:rsid w:val="00A00028"/>
    <w:rsid w:val="00A000AC"/>
    <w:rsid w:val="00A0075D"/>
    <w:rsid w:val="00A013A7"/>
    <w:rsid w:val="00A01631"/>
    <w:rsid w:val="00A017D2"/>
    <w:rsid w:val="00A0187D"/>
    <w:rsid w:val="00A01DBA"/>
    <w:rsid w:val="00A01F14"/>
    <w:rsid w:val="00A01F49"/>
    <w:rsid w:val="00A0281B"/>
    <w:rsid w:val="00A02E6D"/>
    <w:rsid w:val="00A0334B"/>
    <w:rsid w:val="00A034A0"/>
    <w:rsid w:val="00A035A5"/>
    <w:rsid w:val="00A041CD"/>
    <w:rsid w:val="00A043FA"/>
    <w:rsid w:val="00A04470"/>
    <w:rsid w:val="00A04616"/>
    <w:rsid w:val="00A05129"/>
    <w:rsid w:val="00A051E6"/>
    <w:rsid w:val="00A0559D"/>
    <w:rsid w:val="00A0619C"/>
    <w:rsid w:val="00A0622B"/>
    <w:rsid w:val="00A062E0"/>
    <w:rsid w:val="00A06717"/>
    <w:rsid w:val="00A06C46"/>
    <w:rsid w:val="00A06C76"/>
    <w:rsid w:val="00A07A6D"/>
    <w:rsid w:val="00A07B2D"/>
    <w:rsid w:val="00A1006A"/>
    <w:rsid w:val="00A109AA"/>
    <w:rsid w:val="00A10C39"/>
    <w:rsid w:val="00A113B4"/>
    <w:rsid w:val="00A11ABF"/>
    <w:rsid w:val="00A11D73"/>
    <w:rsid w:val="00A11EFD"/>
    <w:rsid w:val="00A12009"/>
    <w:rsid w:val="00A12A68"/>
    <w:rsid w:val="00A13668"/>
    <w:rsid w:val="00A13DA1"/>
    <w:rsid w:val="00A13EA1"/>
    <w:rsid w:val="00A14821"/>
    <w:rsid w:val="00A1595A"/>
    <w:rsid w:val="00A15BBA"/>
    <w:rsid w:val="00A15CBA"/>
    <w:rsid w:val="00A15F7D"/>
    <w:rsid w:val="00A15F93"/>
    <w:rsid w:val="00A164BF"/>
    <w:rsid w:val="00A16561"/>
    <w:rsid w:val="00A1660B"/>
    <w:rsid w:val="00A16889"/>
    <w:rsid w:val="00A16907"/>
    <w:rsid w:val="00A175E3"/>
    <w:rsid w:val="00A17A6B"/>
    <w:rsid w:val="00A20114"/>
    <w:rsid w:val="00A203AC"/>
    <w:rsid w:val="00A212FD"/>
    <w:rsid w:val="00A21302"/>
    <w:rsid w:val="00A213CB"/>
    <w:rsid w:val="00A215A0"/>
    <w:rsid w:val="00A21D4F"/>
    <w:rsid w:val="00A22050"/>
    <w:rsid w:val="00A2232E"/>
    <w:rsid w:val="00A226F2"/>
    <w:rsid w:val="00A229AE"/>
    <w:rsid w:val="00A229C1"/>
    <w:rsid w:val="00A22C4C"/>
    <w:rsid w:val="00A22E31"/>
    <w:rsid w:val="00A230BD"/>
    <w:rsid w:val="00A232E0"/>
    <w:rsid w:val="00A23306"/>
    <w:rsid w:val="00A23343"/>
    <w:rsid w:val="00A23656"/>
    <w:rsid w:val="00A236F0"/>
    <w:rsid w:val="00A23D5F"/>
    <w:rsid w:val="00A23DA7"/>
    <w:rsid w:val="00A23DC4"/>
    <w:rsid w:val="00A23E72"/>
    <w:rsid w:val="00A24303"/>
    <w:rsid w:val="00A24504"/>
    <w:rsid w:val="00A2489D"/>
    <w:rsid w:val="00A25396"/>
    <w:rsid w:val="00A254C3"/>
    <w:rsid w:val="00A257D6"/>
    <w:rsid w:val="00A25A0C"/>
    <w:rsid w:val="00A25AD6"/>
    <w:rsid w:val="00A2630F"/>
    <w:rsid w:val="00A263CB"/>
    <w:rsid w:val="00A26435"/>
    <w:rsid w:val="00A26DCF"/>
    <w:rsid w:val="00A26E59"/>
    <w:rsid w:val="00A2713B"/>
    <w:rsid w:val="00A27741"/>
    <w:rsid w:val="00A2797F"/>
    <w:rsid w:val="00A30565"/>
    <w:rsid w:val="00A308B2"/>
    <w:rsid w:val="00A308CB"/>
    <w:rsid w:val="00A30B09"/>
    <w:rsid w:val="00A30E5F"/>
    <w:rsid w:val="00A31094"/>
    <w:rsid w:val="00A310EA"/>
    <w:rsid w:val="00A313A7"/>
    <w:rsid w:val="00A317B1"/>
    <w:rsid w:val="00A31A86"/>
    <w:rsid w:val="00A31FA6"/>
    <w:rsid w:val="00A327D8"/>
    <w:rsid w:val="00A32AA2"/>
    <w:rsid w:val="00A32B9A"/>
    <w:rsid w:val="00A32DE2"/>
    <w:rsid w:val="00A34305"/>
    <w:rsid w:val="00A3459F"/>
    <w:rsid w:val="00A35469"/>
    <w:rsid w:val="00A3567B"/>
    <w:rsid w:val="00A35EF5"/>
    <w:rsid w:val="00A36262"/>
    <w:rsid w:val="00A36291"/>
    <w:rsid w:val="00A364D6"/>
    <w:rsid w:val="00A37114"/>
    <w:rsid w:val="00A3750E"/>
    <w:rsid w:val="00A400FE"/>
    <w:rsid w:val="00A407B6"/>
    <w:rsid w:val="00A408DD"/>
    <w:rsid w:val="00A41008"/>
    <w:rsid w:val="00A414EA"/>
    <w:rsid w:val="00A41669"/>
    <w:rsid w:val="00A41B47"/>
    <w:rsid w:val="00A41DD3"/>
    <w:rsid w:val="00A41E3B"/>
    <w:rsid w:val="00A41FA8"/>
    <w:rsid w:val="00A420B6"/>
    <w:rsid w:val="00A423F8"/>
    <w:rsid w:val="00A42485"/>
    <w:rsid w:val="00A425F7"/>
    <w:rsid w:val="00A42C78"/>
    <w:rsid w:val="00A42FD3"/>
    <w:rsid w:val="00A43322"/>
    <w:rsid w:val="00A43441"/>
    <w:rsid w:val="00A43623"/>
    <w:rsid w:val="00A439F3"/>
    <w:rsid w:val="00A43B33"/>
    <w:rsid w:val="00A43F04"/>
    <w:rsid w:val="00A440F1"/>
    <w:rsid w:val="00A44A42"/>
    <w:rsid w:val="00A45086"/>
    <w:rsid w:val="00A455E0"/>
    <w:rsid w:val="00A45F6C"/>
    <w:rsid w:val="00A46045"/>
    <w:rsid w:val="00A47BB3"/>
    <w:rsid w:val="00A47D18"/>
    <w:rsid w:val="00A50663"/>
    <w:rsid w:val="00A50681"/>
    <w:rsid w:val="00A50BFF"/>
    <w:rsid w:val="00A50EDD"/>
    <w:rsid w:val="00A513A5"/>
    <w:rsid w:val="00A514E3"/>
    <w:rsid w:val="00A517F0"/>
    <w:rsid w:val="00A52333"/>
    <w:rsid w:val="00A524DC"/>
    <w:rsid w:val="00A5255F"/>
    <w:rsid w:val="00A52729"/>
    <w:rsid w:val="00A529DB"/>
    <w:rsid w:val="00A52B17"/>
    <w:rsid w:val="00A52BC6"/>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5C21"/>
    <w:rsid w:val="00A562C5"/>
    <w:rsid w:val="00A562F2"/>
    <w:rsid w:val="00A563A0"/>
    <w:rsid w:val="00A56D47"/>
    <w:rsid w:val="00A575C3"/>
    <w:rsid w:val="00A57739"/>
    <w:rsid w:val="00A578C3"/>
    <w:rsid w:val="00A5796C"/>
    <w:rsid w:val="00A6017A"/>
    <w:rsid w:val="00A61473"/>
    <w:rsid w:val="00A615D8"/>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272"/>
    <w:rsid w:val="00A66B1A"/>
    <w:rsid w:val="00A67288"/>
    <w:rsid w:val="00A67CFE"/>
    <w:rsid w:val="00A702AD"/>
    <w:rsid w:val="00A70322"/>
    <w:rsid w:val="00A708EC"/>
    <w:rsid w:val="00A70AC9"/>
    <w:rsid w:val="00A70BB7"/>
    <w:rsid w:val="00A70FE8"/>
    <w:rsid w:val="00A7112D"/>
    <w:rsid w:val="00A723CD"/>
    <w:rsid w:val="00A72545"/>
    <w:rsid w:val="00A72724"/>
    <w:rsid w:val="00A72D72"/>
    <w:rsid w:val="00A73106"/>
    <w:rsid w:val="00A739B8"/>
    <w:rsid w:val="00A73F40"/>
    <w:rsid w:val="00A7485B"/>
    <w:rsid w:val="00A74E29"/>
    <w:rsid w:val="00A752CD"/>
    <w:rsid w:val="00A7544A"/>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86D"/>
    <w:rsid w:val="00A81A54"/>
    <w:rsid w:val="00A81A5F"/>
    <w:rsid w:val="00A81C56"/>
    <w:rsid w:val="00A81E1E"/>
    <w:rsid w:val="00A81FE4"/>
    <w:rsid w:val="00A820A7"/>
    <w:rsid w:val="00A82411"/>
    <w:rsid w:val="00A82D49"/>
    <w:rsid w:val="00A82E73"/>
    <w:rsid w:val="00A832DC"/>
    <w:rsid w:val="00A8341D"/>
    <w:rsid w:val="00A83A7C"/>
    <w:rsid w:val="00A83BFB"/>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15B"/>
    <w:rsid w:val="00A9152F"/>
    <w:rsid w:val="00A91BE6"/>
    <w:rsid w:val="00A91CEE"/>
    <w:rsid w:val="00A92001"/>
    <w:rsid w:val="00A9210D"/>
    <w:rsid w:val="00A9265F"/>
    <w:rsid w:val="00A92D2A"/>
    <w:rsid w:val="00A92FCF"/>
    <w:rsid w:val="00A93FE2"/>
    <w:rsid w:val="00A9426F"/>
    <w:rsid w:val="00A94454"/>
    <w:rsid w:val="00A94A58"/>
    <w:rsid w:val="00A95503"/>
    <w:rsid w:val="00A95563"/>
    <w:rsid w:val="00A95A59"/>
    <w:rsid w:val="00A967BF"/>
    <w:rsid w:val="00A96EC3"/>
    <w:rsid w:val="00A9704D"/>
    <w:rsid w:val="00A970B4"/>
    <w:rsid w:val="00A97490"/>
    <w:rsid w:val="00A97CD9"/>
    <w:rsid w:val="00A97FCB"/>
    <w:rsid w:val="00AA0010"/>
    <w:rsid w:val="00AA01D6"/>
    <w:rsid w:val="00AA07E3"/>
    <w:rsid w:val="00AA0A89"/>
    <w:rsid w:val="00AA0B95"/>
    <w:rsid w:val="00AA0D7F"/>
    <w:rsid w:val="00AA0E03"/>
    <w:rsid w:val="00AA18AB"/>
    <w:rsid w:val="00AA1D7A"/>
    <w:rsid w:val="00AA1F2B"/>
    <w:rsid w:val="00AA2517"/>
    <w:rsid w:val="00AA2ADB"/>
    <w:rsid w:val="00AA2CE9"/>
    <w:rsid w:val="00AA2DB7"/>
    <w:rsid w:val="00AA2F2B"/>
    <w:rsid w:val="00AA34F1"/>
    <w:rsid w:val="00AA3599"/>
    <w:rsid w:val="00AA3842"/>
    <w:rsid w:val="00AA3A99"/>
    <w:rsid w:val="00AA3C3E"/>
    <w:rsid w:val="00AA45B7"/>
    <w:rsid w:val="00AA46BF"/>
    <w:rsid w:val="00AA4824"/>
    <w:rsid w:val="00AA4BB1"/>
    <w:rsid w:val="00AA4D88"/>
    <w:rsid w:val="00AA59C7"/>
    <w:rsid w:val="00AA5C92"/>
    <w:rsid w:val="00AA60C4"/>
    <w:rsid w:val="00AA686B"/>
    <w:rsid w:val="00AA6FAB"/>
    <w:rsid w:val="00AA7488"/>
    <w:rsid w:val="00AA7552"/>
    <w:rsid w:val="00AB0D13"/>
    <w:rsid w:val="00AB0FCC"/>
    <w:rsid w:val="00AB18AB"/>
    <w:rsid w:val="00AB1DC6"/>
    <w:rsid w:val="00AB29C3"/>
    <w:rsid w:val="00AB2E8F"/>
    <w:rsid w:val="00AB30B8"/>
    <w:rsid w:val="00AB31E1"/>
    <w:rsid w:val="00AB32CF"/>
    <w:rsid w:val="00AB3532"/>
    <w:rsid w:val="00AB3669"/>
    <w:rsid w:val="00AB3EA6"/>
    <w:rsid w:val="00AB4232"/>
    <w:rsid w:val="00AB4533"/>
    <w:rsid w:val="00AB5152"/>
    <w:rsid w:val="00AB5728"/>
    <w:rsid w:val="00AB59E1"/>
    <w:rsid w:val="00AB5A93"/>
    <w:rsid w:val="00AB60CB"/>
    <w:rsid w:val="00AB6248"/>
    <w:rsid w:val="00AB63A4"/>
    <w:rsid w:val="00AB6476"/>
    <w:rsid w:val="00AB6A1F"/>
    <w:rsid w:val="00AB6D0C"/>
    <w:rsid w:val="00AB6D2D"/>
    <w:rsid w:val="00AB718E"/>
    <w:rsid w:val="00AB727F"/>
    <w:rsid w:val="00AB73AE"/>
    <w:rsid w:val="00AB7FDC"/>
    <w:rsid w:val="00AC0214"/>
    <w:rsid w:val="00AC12FE"/>
    <w:rsid w:val="00AC16E8"/>
    <w:rsid w:val="00AC17A7"/>
    <w:rsid w:val="00AC18F2"/>
    <w:rsid w:val="00AC1C96"/>
    <w:rsid w:val="00AC1E11"/>
    <w:rsid w:val="00AC2671"/>
    <w:rsid w:val="00AC2865"/>
    <w:rsid w:val="00AC2B35"/>
    <w:rsid w:val="00AC2DE9"/>
    <w:rsid w:val="00AC307F"/>
    <w:rsid w:val="00AC3381"/>
    <w:rsid w:val="00AC3791"/>
    <w:rsid w:val="00AC3D1A"/>
    <w:rsid w:val="00AC4258"/>
    <w:rsid w:val="00AC49E3"/>
    <w:rsid w:val="00AC4AA0"/>
    <w:rsid w:val="00AC5CD4"/>
    <w:rsid w:val="00AC673E"/>
    <w:rsid w:val="00AC692B"/>
    <w:rsid w:val="00AC6952"/>
    <w:rsid w:val="00AC6A0C"/>
    <w:rsid w:val="00AC6CD4"/>
    <w:rsid w:val="00AC6E2F"/>
    <w:rsid w:val="00AC6F4C"/>
    <w:rsid w:val="00AC7105"/>
    <w:rsid w:val="00AC73A0"/>
    <w:rsid w:val="00AC75DE"/>
    <w:rsid w:val="00AC77FB"/>
    <w:rsid w:val="00AD01B0"/>
    <w:rsid w:val="00AD05FE"/>
    <w:rsid w:val="00AD0788"/>
    <w:rsid w:val="00AD0BE7"/>
    <w:rsid w:val="00AD0C40"/>
    <w:rsid w:val="00AD0CCD"/>
    <w:rsid w:val="00AD144C"/>
    <w:rsid w:val="00AD1C12"/>
    <w:rsid w:val="00AD2138"/>
    <w:rsid w:val="00AD224F"/>
    <w:rsid w:val="00AD234A"/>
    <w:rsid w:val="00AD2352"/>
    <w:rsid w:val="00AD23EC"/>
    <w:rsid w:val="00AD276C"/>
    <w:rsid w:val="00AD27E1"/>
    <w:rsid w:val="00AD2996"/>
    <w:rsid w:val="00AD2B9D"/>
    <w:rsid w:val="00AD2DC9"/>
    <w:rsid w:val="00AD2ECC"/>
    <w:rsid w:val="00AD2FDF"/>
    <w:rsid w:val="00AD2FF2"/>
    <w:rsid w:val="00AD32FB"/>
    <w:rsid w:val="00AD3721"/>
    <w:rsid w:val="00AD3E32"/>
    <w:rsid w:val="00AD3F80"/>
    <w:rsid w:val="00AD41B5"/>
    <w:rsid w:val="00AD46CD"/>
    <w:rsid w:val="00AD4C3C"/>
    <w:rsid w:val="00AD58F9"/>
    <w:rsid w:val="00AD5B42"/>
    <w:rsid w:val="00AD63B1"/>
    <w:rsid w:val="00AD651A"/>
    <w:rsid w:val="00AD6819"/>
    <w:rsid w:val="00AD6973"/>
    <w:rsid w:val="00AD6C35"/>
    <w:rsid w:val="00AD6F21"/>
    <w:rsid w:val="00AD6F5E"/>
    <w:rsid w:val="00AD73F8"/>
    <w:rsid w:val="00AD7640"/>
    <w:rsid w:val="00AD7DEA"/>
    <w:rsid w:val="00AE09AD"/>
    <w:rsid w:val="00AE18D8"/>
    <w:rsid w:val="00AE1A70"/>
    <w:rsid w:val="00AE2148"/>
    <w:rsid w:val="00AE2900"/>
    <w:rsid w:val="00AE2B11"/>
    <w:rsid w:val="00AE30EB"/>
    <w:rsid w:val="00AE33CA"/>
    <w:rsid w:val="00AE3AAB"/>
    <w:rsid w:val="00AE4A92"/>
    <w:rsid w:val="00AE5701"/>
    <w:rsid w:val="00AE59D8"/>
    <w:rsid w:val="00AE59F6"/>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531"/>
    <w:rsid w:val="00AF49E0"/>
    <w:rsid w:val="00AF4AF0"/>
    <w:rsid w:val="00AF5687"/>
    <w:rsid w:val="00AF5B0C"/>
    <w:rsid w:val="00AF5BE5"/>
    <w:rsid w:val="00AF5C47"/>
    <w:rsid w:val="00AF5DC4"/>
    <w:rsid w:val="00AF6354"/>
    <w:rsid w:val="00AF66FF"/>
    <w:rsid w:val="00AF68C9"/>
    <w:rsid w:val="00AF6B9C"/>
    <w:rsid w:val="00AF6C1C"/>
    <w:rsid w:val="00AF6F58"/>
    <w:rsid w:val="00AF70F6"/>
    <w:rsid w:val="00AF74DD"/>
    <w:rsid w:val="00AF7A9F"/>
    <w:rsid w:val="00AF7FB4"/>
    <w:rsid w:val="00B00598"/>
    <w:rsid w:val="00B008C4"/>
    <w:rsid w:val="00B0193E"/>
    <w:rsid w:val="00B01AA5"/>
    <w:rsid w:val="00B01B85"/>
    <w:rsid w:val="00B01F00"/>
    <w:rsid w:val="00B021AB"/>
    <w:rsid w:val="00B025B9"/>
    <w:rsid w:val="00B029AB"/>
    <w:rsid w:val="00B029E3"/>
    <w:rsid w:val="00B02A15"/>
    <w:rsid w:val="00B02F3B"/>
    <w:rsid w:val="00B03DBB"/>
    <w:rsid w:val="00B03DEE"/>
    <w:rsid w:val="00B0414C"/>
    <w:rsid w:val="00B05256"/>
    <w:rsid w:val="00B05D23"/>
    <w:rsid w:val="00B05FB2"/>
    <w:rsid w:val="00B06CBE"/>
    <w:rsid w:val="00B079A7"/>
    <w:rsid w:val="00B10CFA"/>
    <w:rsid w:val="00B110EC"/>
    <w:rsid w:val="00B11530"/>
    <w:rsid w:val="00B11654"/>
    <w:rsid w:val="00B11678"/>
    <w:rsid w:val="00B11683"/>
    <w:rsid w:val="00B11D72"/>
    <w:rsid w:val="00B12371"/>
    <w:rsid w:val="00B12923"/>
    <w:rsid w:val="00B12CAC"/>
    <w:rsid w:val="00B13A6B"/>
    <w:rsid w:val="00B13AD7"/>
    <w:rsid w:val="00B140B6"/>
    <w:rsid w:val="00B146FF"/>
    <w:rsid w:val="00B14F97"/>
    <w:rsid w:val="00B155FB"/>
    <w:rsid w:val="00B15D6A"/>
    <w:rsid w:val="00B1631D"/>
    <w:rsid w:val="00B163A0"/>
    <w:rsid w:val="00B16767"/>
    <w:rsid w:val="00B169BD"/>
    <w:rsid w:val="00B16CF9"/>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297"/>
    <w:rsid w:val="00B2236F"/>
    <w:rsid w:val="00B22518"/>
    <w:rsid w:val="00B225EC"/>
    <w:rsid w:val="00B226A5"/>
    <w:rsid w:val="00B22C49"/>
    <w:rsid w:val="00B22C57"/>
    <w:rsid w:val="00B23086"/>
    <w:rsid w:val="00B2342F"/>
    <w:rsid w:val="00B2406C"/>
    <w:rsid w:val="00B242FC"/>
    <w:rsid w:val="00B245EA"/>
    <w:rsid w:val="00B24C0F"/>
    <w:rsid w:val="00B24C95"/>
    <w:rsid w:val="00B254C4"/>
    <w:rsid w:val="00B2555A"/>
    <w:rsid w:val="00B258E5"/>
    <w:rsid w:val="00B262DD"/>
    <w:rsid w:val="00B26503"/>
    <w:rsid w:val="00B268A9"/>
    <w:rsid w:val="00B2691E"/>
    <w:rsid w:val="00B26A77"/>
    <w:rsid w:val="00B26AB4"/>
    <w:rsid w:val="00B26FBE"/>
    <w:rsid w:val="00B27044"/>
    <w:rsid w:val="00B27433"/>
    <w:rsid w:val="00B27580"/>
    <w:rsid w:val="00B27589"/>
    <w:rsid w:val="00B27747"/>
    <w:rsid w:val="00B27D6B"/>
    <w:rsid w:val="00B30040"/>
    <w:rsid w:val="00B300B6"/>
    <w:rsid w:val="00B30FC1"/>
    <w:rsid w:val="00B318F1"/>
    <w:rsid w:val="00B322E9"/>
    <w:rsid w:val="00B32709"/>
    <w:rsid w:val="00B3280C"/>
    <w:rsid w:val="00B33003"/>
    <w:rsid w:val="00B335A9"/>
    <w:rsid w:val="00B339B4"/>
    <w:rsid w:val="00B33C43"/>
    <w:rsid w:val="00B33D0D"/>
    <w:rsid w:val="00B343EB"/>
    <w:rsid w:val="00B34434"/>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AA0"/>
    <w:rsid w:val="00B40D0C"/>
    <w:rsid w:val="00B410EF"/>
    <w:rsid w:val="00B4223D"/>
    <w:rsid w:val="00B4254C"/>
    <w:rsid w:val="00B42EAE"/>
    <w:rsid w:val="00B4346F"/>
    <w:rsid w:val="00B4353F"/>
    <w:rsid w:val="00B43A7D"/>
    <w:rsid w:val="00B43AA7"/>
    <w:rsid w:val="00B43EDB"/>
    <w:rsid w:val="00B450A8"/>
    <w:rsid w:val="00B451A9"/>
    <w:rsid w:val="00B45C6B"/>
    <w:rsid w:val="00B46071"/>
    <w:rsid w:val="00B4626F"/>
    <w:rsid w:val="00B469FF"/>
    <w:rsid w:val="00B46ABA"/>
    <w:rsid w:val="00B4727C"/>
    <w:rsid w:val="00B47D72"/>
    <w:rsid w:val="00B47E7F"/>
    <w:rsid w:val="00B5021E"/>
    <w:rsid w:val="00B50485"/>
    <w:rsid w:val="00B50866"/>
    <w:rsid w:val="00B50C57"/>
    <w:rsid w:val="00B50CBE"/>
    <w:rsid w:val="00B510DC"/>
    <w:rsid w:val="00B517D8"/>
    <w:rsid w:val="00B51979"/>
    <w:rsid w:val="00B51A43"/>
    <w:rsid w:val="00B526FD"/>
    <w:rsid w:val="00B52AF7"/>
    <w:rsid w:val="00B52FE8"/>
    <w:rsid w:val="00B532D7"/>
    <w:rsid w:val="00B53392"/>
    <w:rsid w:val="00B533D2"/>
    <w:rsid w:val="00B533D6"/>
    <w:rsid w:val="00B5350B"/>
    <w:rsid w:val="00B53AA9"/>
    <w:rsid w:val="00B541A0"/>
    <w:rsid w:val="00B54542"/>
    <w:rsid w:val="00B547DE"/>
    <w:rsid w:val="00B55262"/>
    <w:rsid w:val="00B555D0"/>
    <w:rsid w:val="00B55908"/>
    <w:rsid w:val="00B55C1F"/>
    <w:rsid w:val="00B55E7A"/>
    <w:rsid w:val="00B55EA6"/>
    <w:rsid w:val="00B56293"/>
    <w:rsid w:val="00B5651D"/>
    <w:rsid w:val="00B56D0B"/>
    <w:rsid w:val="00B5728A"/>
    <w:rsid w:val="00B572B3"/>
    <w:rsid w:val="00B5793D"/>
    <w:rsid w:val="00B57CEF"/>
    <w:rsid w:val="00B57CF3"/>
    <w:rsid w:val="00B57FC4"/>
    <w:rsid w:val="00B60400"/>
    <w:rsid w:val="00B604B1"/>
    <w:rsid w:val="00B60905"/>
    <w:rsid w:val="00B61019"/>
    <w:rsid w:val="00B611E1"/>
    <w:rsid w:val="00B61A26"/>
    <w:rsid w:val="00B61AEE"/>
    <w:rsid w:val="00B61B52"/>
    <w:rsid w:val="00B6264A"/>
    <w:rsid w:val="00B63036"/>
    <w:rsid w:val="00B634DC"/>
    <w:rsid w:val="00B63885"/>
    <w:rsid w:val="00B63908"/>
    <w:rsid w:val="00B63CC9"/>
    <w:rsid w:val="00B643F3"/>
    <w:rsid w:val="00B64A71"/>
    <w:rsid w:val="00B654AD"/>
    <w:rsid w:val="00B65665"/>
    <w:rsid w:val="00B660BF"/>
    <w:rsid w:val="00B660E7"/>
    <w:rsid w:val="00B66476"/>
    <w:rsid w:val="00B668E2"/>
    <w:rsid w:val="00B66D20"/>
    <w:rsid w:val="00B66DE8"/>
    <w:rsid w:val="00B66E20"/>
    <w:rsid w:val="00B66E4F"/>
    <w:rsid w:val="00B675E2"/>
    <w:rsid w:val="00B67738"/>
    <w:rsid w:val="00B67BC7"/>
    <w:rsid w:val="00B67D22"/>
    <w:rsid w:val="00B700CB"/>
    <w:rsid w:val="00B70756"/>
    <w:rsid w:val="00B70FB6"/>
    <w:rsid w:val="00B7149A"/>
    <w:rsid w:val="00B71971"/>
    <w:rsid w:val="00B7222B"/>
    <w:rsid w:val="00B72257"/>
    <w:rsid w:val="00B7247D"/>
    <w:rsid w:val="00B728F7"/>
    <w:rsid w:val="00B7379F"/>
    <w:rsid w:val="00B73A05"/>
    <w:rsid w:val="00B73B2F"/>
    <w:rsid w:val="00B73C73"/>
    <w:rsid w:val="00B74B2B"/>
    <w:rsid w:val="00B74B7F"/>
    <w:rsid w:val="00B74C0A"/>
    <w:rsid w:val="00B75F58"/>
    <w:rsid w:val="00B76682"/>
    <w:rsid w:val="00B76727"/>
    <w:rsid w:val="00B767CB"/>
    <w:rsid w:val="00B76A7A"/>
    <w:rsid w:val="00B76ABC"/>
    <w:rsid w:val="00B77166"/>
    <w:rsid w:val="00B771DD"/>
    <w:rsid w:val="00B772BD"/>
    <w:rsid w:val="00B778BD"/>
    <w:rsid w:val="00B80683"/>
    <w:rsid w:val="00B80808"/>
    <w:rsid w:val="00B80EAF"/>
    <w:rsid w:val="00B80ECB"/>
    <w:rsid w:val="00B810DF"/>
    <w:rsid w:val="00B81474"/>
    <w:rsid w:val="00B819FA"/>
    <w:rsid w:val="00B81AA4"/>
    <w:rsid w:val="00B82484"/>
    <w:rsid w:val="00B824DE"/>
    <w:rsid w:val="00B82A0A"/>
    <w:rsid w:val="00B83496"/>
    <w:rsid w:val="00B83CE4"/>
    <w:rsid w:val="00B841E6"/>
    <w:rsid w:val="00B84C98"/>
    <w:rsid w:val="00B8630F"/>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ABB"/>
    <w:rsid w:val="00B94F32"/>
    <w:rsid w:val="00B9555A"/>
    <w:rsid w:val="00B957A0"/>
    <w:rsid w:val="00B95805"/>
    <w:rsid w:val="00B959D3"/>
    <w:rsid w:val="00B95A9E"/>
    <w:rsid w:val="00B95B96"/>
    <w:rsid w:val="00B9609E"/>
    <w:rsid w:val="00B966F4"/>
    <w:rsid w:val="00B96931"/>
    <w:rsid w:val="00B96C54"/>
    <w:rsid w:val="00B96DE6"/>
    <w:rsid w:val="00B97286"/>
    <w:rsid w:val="00BA01BA"/>
    <w:rsid w:val="00BA06DD"/>
    <w:rsid w:val="00BA0B07"/>
    <w:rsid w:val="00BA0C0E"/>
    <w:rsid w:val="00BA0C97"/>
    <w:rsid w:val="00BA10A2"/>
    <w:rsid w:val="00BA1415"/>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823"/>
    <w:rsid w:val="00BA3E60"/>
    <w:rsid w:val="00BA42D5"/>
    <w:rsid w:val="00BA4606"/>
    <w:rsid w:val="00BA4D5A"/>
    <w:rsid w:val="00BA55C1"/>
    <w:rsid w:val="00BA5B06"/>
    <w:rsid w:val="00BA68F5"/>
    <w:rsid w:val="00BA7030"/>
    <w:rsid w:val="00BA7692"/>
    <w:rsid w:val="00BA76A0"/>
    <w:rsid w:val="00BA7719"/>
    <w:rsid w:val="00BA7893"/>
    <w:rsid w:val="00BA7B99"/>
    <w:rsid w:val="00BA7E4A"/>
    <w:rsid w:val="00BB0109"/>
    <w:rsid w:val="00BB0846"/>
    <w:rsid w:val="00BB0BEB"/>
    <w:rsid w:val="00BB10D7"/>
    <w:rsid w:val="00BB1860"/>
    <w:rsid w:val="00BB19CE"/>
    <w:rsid w:val="00BB2926"/>
    <w:rsid w:val="00BB336A"/>
    <w:rsid w:val="00BB51B7"/>
    <w:rsid w:val="00BB56F4"/>
    <w:rsid w:val="00BB5B74"/>
    <w:rsid w:val="00BB5E66"/>
    <w:rsid w:val="00BB6003"/>
    <w:rsid w:val="00BB60B7"/>
    <w:rsid w:val="00BB648B"/>
    <w:rsid w:val="00BB64B6"/>
    <w:rsid w:val="00BB692E"/>
    <w:rsid w:val="00BB6D3E"/>
    <w:rsid w:val="00BB7C50"/>
    <w:rsid w:val="00BC0ABF"/>
    <w:rsid w:val="00BC1155"/>
    <w:rsid w:val="00BC146D"/>
    <w:rsid w:val="00BC1BBC"/>
    <w:rsid w:val="00BC1F5D"/>
    <w:rsid w:val="00BC235B"/>
    <w:rsid w:val="00BC24BA"/>
    <w:rsid w:val="00BC2563"/>
    <w:rsid w:val="00BC2CF1"/>
    <w:rsid w:val="00BC2E7F"/>
    <w:rsid w:val="00BC350A"/>
    <w:rsid w:val="00BC38F3"/>
    <w:rsid w:val="00BC39D9"/>
    <w:rsid w:val="00BC3C75"/>
    <w:rsid w:val="00BC3CA0"/>
    <w:rsid w:val="00BC404F"/>
    <w:rsid w:val="00BC4188"/>
    <w:rsid w:val="00BC4632"/>
    <w:rsid w:val="00BC4937"/>
    <w:rsid w:val="00BC4DEB"/>
    <w:rsid w:val="00BC4EFC"/>
    <w:rsid w:val="00BC5736"/>
    <w:rsid w:val="00BC62E4"/>
    <w:rsid w:val="00BC63DF"/>
    <w:rsid w:val="00BC6955"/>
    <w:rsid w:val="00BC7091"/>
    <w:rsid w:val="00BC7340"/>
    <w:rsid w:val="00BC7372"/>
    <w:rsid w:val="00BC7545"/>
    <w:rsid w:val="00BC7B1A"/>
    <w:rsid w:val="00BD014F"/>
    <w:rsid w:val="00BD0F05"/>
    <w:rsid w:val="00BD1051"/>
    <w:rsid w:val="00BD1166"/>
    <w:rsid w:val="00BD1305"/>
    <w:rsid w:val="00BD14DB"/>
    <w:rsid w:val="00BD17CF"/>
    <w:rsid w:val="00BD1EA5"/>
    <w:rsid w:val="00BD236D"/>
    <w:rsid w:val="00BD2470"/>
    <w:rsid w:val="00BD2D20"/>
    <w:rsid w:val="00BD32C5"/>
    <w:rsid w:val="00BD3D91"/>
    <w:rsid w:val="00BD484F"/>
    <w:rsid w:val="00BD4EF3"/>
    <w:rsid w:val="00BD54C1"/>
    <w:rsid w:val="00BD627E"/>
    <w:rsid w:val="00BD6646"/>
    <w:rsid w:val="00BD688A"/>
    <w:rsid w:val="00BD6CFE"/>
    <w:rsid w:val="00BD6FCD"/>
    <w:rsid w:val="00BD744B"/>
    <w:rsid w:val="00BD76CA"/>
    <w:rsid w:val="00BD7BC6"/>
    <w:rsid w:val="00BD7DAC"/>
    <w:rsid w:val="00BD7E83"/>
    <w:rsid w:val="00BE0860"/>
    <w:rsid w:val="00BE08EC"/>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6DE"/>
    <w:rsid w:val="00BF29D3"/>
    <w:rsid w:val="00BF2A40"/>
    <w:rsid w:val="00BF2B19"/>
    <w:rsid w:val="00BF2BE6"/>
    <w:rsid w:val="00BF2EE6"/>
    <w:rsid w:val="00BF32BC"/>
    <w:rsid w:val="00BF32D7"/>
    <w:rsid w:val="00BF3358"/>
    <w:rsid w:val="00BF338A"/>
    <w:rsid w:val="00BF35CA"/>
    <w:rsid w:val="00BF38B7"/>
    <w:rsid w:val="00BF3CCA"/>
    <w:rsid w:val="00BF3E77"/>
    <w:rsid w:val="00BF3E8D"/>
    <w:rsid w:val="00BF4149"/>
    <w:rsid w:val="00BF42E4"/>
    <w:rsid w:val="00BF51C3"/>
    <w:rsid w:val="00BF52F6"/>
    <w:rsid w:val="00BF5423"/>
    <w:rsid w:val="00BF5CD6"/>
    <w:rsid w:val="00BF60A6"/>
    <w:rsid w:val="00BF66D3"/>
    <w:rsid w:val="00BF6BD5"/>
    <w:rsid w:val="00BF6C2C"/>
    <w:rsid w:val="00BF71E9"/>
    <w:rsid w:val="00BF7A11"/>
    <w:rsid w:val="00C00625"/>
    <w:rsid w:val="00C00E10"/>
    <w:rsid w:val="00C0124F"/>
    <w:rsid w:val="00C01298"/>
    <w:rsid w:val="00C014B2"/>
    <w:rsid w:val="00C019B2"/>
    <w:rsid w:val="00C02626"/>
    <w:rsid w:val="00C02956"/>
    <w:rsid w:val="00C02DFE"/>
    <w:rsid w:val="00C0316D"/>
    <w:rsid w:val="00C03718"/>
    <w:rsid w:val="00C039E1"/>
    <w:rsid w:val="00C03A49"/>
    <w:rsid w:val="00C048C7"/>
    <w:rsid w:val="00C04B72"/>
    <w:rsid w:val="00C052FA"/>
    <w:rsid w:val="00C05A85"/>
    <w:rsid w:val="00C0713B"/>
    <w:rsid w:val="00C07CE1"/>
    <w:rsid w:val="00C10167"/>
    <w:rsid w:val="00C106EB"/>
    <w:rsid w:val="00C10B1C"/>
    <w:rsid w:val="00C10E46"/>
    <w:rsid w:val="00C10E98"/>
    <w:rsid w:val="00C113A3"/>
    <w:rsid w:val="00C113C5"/>
    <w:rsid w:val="00C11654"/>
    <w:rsid w:val="00C11BDA"/>
    <w:rsid w:val="00C11CF5"/>
    <w:rsid w:val="00C120B3"/>
    <w:rsid w:val="00C121DA"/>
    <w:rsid w:val="00C12AD8"/>
    <w:rsid w:val="00C12C9C"/>
    <w:rsid w:val="00C13336"/>
    <w:rsid w:val="00C13369"/>
    <w:rsid w:val="00C13427"/>
    <w:rsid w:val="00C134F2"/>
    <w:rsid w:val="00C135DD"/>
    <w:rsid w:val="00C13799"/>
    <w:rsid w:val="00C13C7F"/>
    <w:rsid w:val="00C13DB7"/>
    <w:rsid w:val="00C142ED"/>
    <w:rsid w:val="00C14507"/>
    <w:rsid w:val="00C149DA"/>
    <w:rsid w:val="00C1537A"/>
    <w:rsid w:val="00C155BA"/>
    <w:rsid w:val="00C17137"/>
    <w:rsid w:val="00C17295"/>
    <w:rsid w:val="00C173C8"/>
    <w:rsid w:val="00C17946"/>
    <w:rsid w:val="00C17BF9"/>
    <w:rsid w:val="00C17E85"/>
    <w:rsid w:val="00C2044E"/>
    <w:rsid w:val="00C205FE"/>
    <w:rsid w:val="00C20907"/>
    <w:rsid w:val="00C21058"/>
    <w:rsid w:val="00C21598"/>
    <w:rsid w:val="00C21DFC"/>
    <w:rsid w:val="00C21E6D"/>
    <w:rsid w:val="00C220F4"/>
    <w:rsid w:val="00C2215D"/>
    <w:rsid w:val="00C222E6"/>
    <w:rsid w:val="00C22482"/>
    <w:rsid w:val="00C2279B"/>
    <w:rsid w:val="00C22874"/>
    <w:rsid w:val="00C22CD1"/>
    <w:rsid w:val="00C241DB"/>
    <w:rsid w:val="00C242B1"/>
    <w:rsid w:val="00C24319"/>
    <w:rsid w:val="00C243BC"/>
    <w:rsid w:val="00C245ED"/>
    <w:rsid w:val="00C25331"/>
    <w:rsid w:val="00C25E7F"/>
    <w:rsid w:val="00C25F4E"/>
    <w:rsid w:val="00C26A34"/>
    <w:rsid w:val="00C27128"/>
    <w:rsid w:val="00C27CF2"/>
    <w:rsid w:val="00C30152"/>
    <w:rsid w:val="00C30167"/>
    <w:rsid w:val="00C30970"/>
    <w:rsid w:val="00C31A2C"/>
    <w:rsid w:val="00C321F5"/>
    <w:rsid w:val="00C3277D"/>
    <w:rsid w:val="00C32A2D"/>
    <w:rsid w:val="00C32DE3"/>
    <w:rsid w:val="00C32F67"/>
    <w:rsid w:val="00C33088"/>
    <w:rsid w:val="00C33207"/>
    <w:rsid w:val="00C33CDE"/>
    <w:rsid w:val="00C33F45"/>
    <w:rsid w:val="00C34512"/>
    <w:rsid w:val="00C346BF"/>
    <w:rsid w:val="00C34C46"/>
    <w:rsid w:val="00C34C9E"/>
    <w:rsid w:val="00C35219"/>
    <w:rsid w:val="00C3615C"/>
    <w:rsid w:val="00C36295"/>
    <w:rsid w:val="00C37733"/>
    <w:rsid w:val="00C378C4"/>
    <w:rsid w:val="00C37A0F"/>
    <w:rsid w:val="00C37CE7"/>
    <w:rsid w:val="00C40302"/>
    <w:rsid w:val="00C4036F"/>
    <w:rsid w:val="00C40AB9"/>
    <w:rsid w:val="00C41438"/>
    <w:rsid w:val="00C418D9"/>
    <w:rsid w:val="00C41980"/>
    <w:rsid w:val="00C41B9A"/>
    <w:rsid w:val="00C41BFF"/>
    <w:rsid w:val="00C41D87"/>
    <w:rsid w:val="00C42C2F"/>
    <w:rsid w:val="00C42DC5"/>
    <w:rsid w:val="00C437CD"/>
    <w:rsid w:val="00C43865"/>
    <w:rsid w:val="00C43AAE"/>
    <w:rsid w:val="00C442FF"/>
    <w:rsid w:val="00C443A5"/>
    <w:rsid w:val="00C44CF1"/>
    <w:rsid w:val="00C44EAC"/>
    <w:rsid w:val="00C44F37"/>
    <w:rsid w:val="00C451A6"/>
    <w:rsid w:val="00C4524F"/>
    <w:rsid w:val="00C453E1"/>
    <w:rsid w:val="00C45AAF"/>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486"/>
    <w:rsid w:val="00C52722"/>
    <w:rsid w:val="00C53264"/>
    <w:rsid w:val="00C53CD0"/>
    <w:rsid w:val="00C53E70"/>
    <w:rsid w:val="00C53E95"/>
    <w:rsid w:val="00C540A1"/>
    <w:rsid w:val="00C54200"/>
    <w:rsid w:val="00C545E6"/>
    <w:rsid w:val="00C54C1E"/>
    <w:rsid w:val="00C54E2E"/>
    <w:rsid w:val="00C54F21"/>
    <w:rsid w:val="00C553EE"/>
    <w:rsid w:val="00C5559E"/>
    <w:rsid w:val="00C55BE0"/>
    <w:rsid w:val="00C560FA"/>
    <w:rsid w:val="00C56379"/>
    <w:rsid w:val="00C5687B"/>
    <w:rsid w:val="00C56B7F"/>
    <w:rsid w:val="00C56DFB"/>
    <w:rsid w:val="00C5780E"/>
    <w:rsid w:val="00C610A8"/>
    <w:rsid w:val="00C62419"/>
    <w:rsid w:val="00C630DF"/>
    <w:rsid w:val="00C632E2"/>
    <w:rsid w:val="00C6347F"/>
    <w:rsid w:val="00C63488"/>
    <w:rsid w:val="00C63C8F"/>
    <w:rsid w:val="00C63DF7"/>
    <w:rsid w:val="00C63EA5"/>
    <w:rsid w:val="00C64650"/>
    <w:rsid w:val="00C64C74"/>
    <w:rsid w:val="00C64DB8"/>
    <w:rsid w:val="00C64F8C"/>
    <w:rsid w:val="00C65213"/>
    <w:rsid w:val="00C65819"/>
    <w:rsid w:val="00C65F58"/>
    <w:rsid w:val="00C66298"/>
    <w:rsid w:val="00C662B0"/>
    <w:rsid w:val="00C66CFE"/>
    <w:rsid w:val="00C66E26"/>
    <w:rsid w:val="00C67019"/>
    <w:rsid w:val="00C67510"/>
    <w:rsid w:val="00C6785B"/>
    <w:rsid w:val="00C678A3"/>
    <w:rsid w:val="00C67C83"/>
    <w:rsid w:val="00C70A05"/>
    <w:rsid w:val="00C70B51"/>
    <w:rsid w:val="00C70DD6"/>
    <w:rsid w:val="00C7126B"/>
    <w:rsid w:val="00C71369"/>
    <w:rsid w:val="00C71454"/>
    <w:rsid w:val="00C71460"/>
    <w:rsid w:val="00C716EB"/>
    <w:rsid w:val="00C71C12"/>
    <w:rsid w:val="00C72B27"/>
    <w:rsid w:val="00C72F4E"/>
    <w:rsid w:val="00C72FA2"/>
    <w:rsid w:val="00C732E8"/>
    <w:rsid w:val="00C736D8"/>
    <w:rsid w:val="00C73FE0"/>
    <w:rsid w:val="00C742AE"/>
    <w:rsid w:val="00C74628"/>
    <w:rsid w:val="00C74762"/>
    <w:rsid w:val="00C7492C"/>
    <w:rsid w:val="00C75067"/>
    <w:rsid w:val="00C75119"/>
    <w:rsid w:val="00C751C9"/>
    <w:rsid w:val="00C752CF"/>
    <w:rsid w:val="00C75379"/>
    <w:rsid w:val="00C754E8"/>
    <w:rsid w:val="00C75A9C"/>
    <w:rsid w:val="00C7617D"/>
    <w:rsid w:val="00C767BB"/>
    <w:rsid w:val="00C76A4B"/>
    <w:rsid w:val="00C76D49"/>
    <w:rsid w:val="00C76F7B"/>
    <w:rsid w:val="00C77006"/>
    <w:rsid w:val="00C775D7"/>
    <w:rsid w:val="00C77602"/>
    <w:rsid w:val="00C77786"/>
    <w:rsid w:val="00C77DB4"/>
    <w:rsid w:val="00C77FDD"/>
    <w:rsid w:val="00C803E4"/>
    <w:rsid w:val="00C808E9"/>
    <w:rsid w:val="00C80A9C"/>
    <w:rsid w:val="00C80AB0"/>
    <w:rsid w:val="00C80B3B"/>
    <w:rsid w:val="00C810BC"/>
    <w:rsid w:val="00C81165"/>
    <w:rsid w:val="00C81224"/>
    <w:rsid w:val="00C812C6"/>
    <w:rsid w:val="00C81888"/>
    <w:rsid w:val="00C819C9"/>
    <w:rsid w:val="00C81F39"/>
    <w:rsid w:val="00C825CB"/>
    <w:rsid w:val="00C831C1"/>
    <w:rsid w:val="00C8384B"/>
    <w:rsid w:val="00C83CE8"/>
    <w:rsid w:val="00C83D5D"/>
    <w:rsid w:val="00C83ECD"/>
    <w:rsid w:val="00C8405A"/>
    <w:rsid w:val="00C84909"/>
    <w:rsid w:val="00C84C8A"/>
    <w:rsid w:val="00C85CC6"/>
    <w:rsid w:val="00C85DBC"/>
    <w:rsid w:val="00C863FA"/>
    <w:rsid w:val="00C86C38"/>
    <w:rsid w:val="00C86E30"/>
    <w:rsid w:val="00C87104"/>
    <w:rsid w:val="00C8711D"/>
    <w:rsid w:val="00C87700"/>
    <w:rsid w:val="00C87D67"/>
    <w:rsid w:val="00C87EA0"/>
    <w:rsid w:val="00C90267"/>
    <w:rsid w:val="00C90592"/>
    <w:rsid w:val="00C907E0"/>
    <w:rsid w:val="00C9089A"/>
    <w:rsid w:val="00C91CE6"/>
    <w:rsid w:val="00C9208F"/>
    <w:rsid w:val="00C9224A"/>
    <w:rsid w:val="00C9248D"/>
    <w:rsid w:val="00C92771"/>
    <w:rsid w:val="00C92C4F"/>
    <w:rsid w:val="00C932AA"/>
    <w:rsid w:val="00C933EF"/>
    <w:rsid w:val="00C93976"/>
    <w:rsid w:val="00C93DCD"/>
    <w:rsid w:val="00C9410B"/>
    <w:rsid w:val="00C9507D"/>
    <w:rsid w:val="00C950D8"/>
    <w:rsid w:val="00C951A5"/>
    <w:rsid w:val="00C956C6"/>
    <w:rsid w:val="00C95E15"/>
    <w:rsid w:val="00C95E2E"/>
    <w:rsid w:val="00C95F26"/>
    <w:rsid w:val="00C9626B"/>
    <w:rsid w:val="00C96470"/>
    <w:rsid w:val="00C96541"/>
    <w:rsid w:val="00C96589"/>
    <w:rsid w:val="00C96900"/>
    <w:rsid w:val="00C96C78"/>
    <w:rsid w:val="00C97997"/>
    <w:rsid w:val="00C979EB"/>
    <w:rsid w:val="00CA068B"/>
    <w:rsid w:val="00CA0C0D"/>
    <w:rsid w:val="00CA171F"/>
    <w:rsid w:val="00CA18A5"/>
    <w:rsid w:val="00CA1D0E"/>
    <w:rsid w:val="00CA1DCA"/>
    <w:rsid w:val="00CA22B4"/>
    <w:rsid w:val="00CA28AD"/>
    <w:rsid w:val="00CA28D1"/>
    <w:rsid w:val="00CA2BF7"/>
    <w:rsid w:val="00CA2C01"/>
    <w:rsid w:val="00CA2DEE"/>
    <w:rsid w:val="00CA339B"/>
    <w:rsid w:val="00CA3503"/>
    <w:rsid w:val="00CA36B8"/>
    <w:rsid w:val="00CA3BEE"/>
    <w:rsid w:val="00CA4D2B"/>
    <w:rsid w:val="00CA4F4A"/>
    <w:rsid w:val="00CA4F81"/>
    <w:rsid w:val="00CA522A"/>
    <w:rsid w:val="00CA5436"/>
    <w:rsid w:val="00CA5574"/>
    <w:rsid w:val="00CA5630"/>
    <w:rsid w:val="00CA587A"/>
    <w:rsid w:val="00CA61AE"/>
    <w:rsid w:val="00CA66DD"/>
    <w:rsid w:val="00CA6F66"/>
    <w:rsid w:val="00CA74AC"/>
    <w:rsid w:val="00CA754E"/>
    <w:rsid w:val="00CA7845"/>
    <w:rsid w:val="00CA7870"/>
    <w:rsid w:val="00CA78C4"/>
    <w:rsid w:val="00CB0801"/>
    <w:rsid w:val="00CB0F1B"/>
    <w:rsid w:val="00CB1165"/>
    <w:rsid w:val="00CB209F"/>
    <w:rsid w:val="00CB20B6"/>
    <w:rsid w:val="00CB20DA"/>
    <w:rsid w:val="00CB267E"/>
    <w:rsid w:val="00CB350F"/>
    <w:rsid w:val="00CB3EF1"/>
    <w:rsid w:val="00CB4344"/>
    <w:rsid w:val="00CB43B3"/>
    <w:rsid w:val="00CB4519"/>
    <w:rsid w:val="00CB4C23"/>
    <w:rsid w:val="00CB4D4D"/>
    <w:rsid w:val="00CB50BC"/>
    <w:rsid w:val="00CB5268"/>
    <w:rsid w:val="00CB54DB"/>
    <w:rsid w:val="00CB5685"/>
    <w:rsid w:val="00CB5CEC"/>
    <w:rsid w:val="00CB6109"/>
    <w:rsid w:val="00CB6193"/>
    <w:rsid w:val="00CB61DB"/>
    <w:rsid w:val="00CB686C"/>
    <w:rsid w:val="00CB6BF8"/>
    <w:rsid w:val="00CC0488"/>
    <w:rsid w:val="00CC064D"/>
    <w:rsid w:val="00CC0939"/>
    <w:rsid w:val="00CC0C56"/>
    <w:rsid w:val="00CC0CC7"/>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794"/>
    <w:rsid w:val="00CC4939"/>
    <w:rsid w:val="00CC4979"/>
    <w:rsid w:val="00CC4BC9"/>
    <w:rsid w:val="00CC525B"/>
    <w:rsid w:val="00CC52AE"/>
    <w:rsid w:val="00CC5520"/>
    <w:rsid w:val="00CC5924"/>
    <w:rsid w:val="00CC59A7"/>
    <w:rsid w:val="00CC5E10"/>
    <w:rsid w:val="00CC615A"/>
    <w:rsid w:val="00CC67EE"/>
    <w:rsid w:val="00CC697F"/>
    <w:rsid w:val="00CC6DC9"/>
    <w:rsid w:val="00CC6E79"/>
    <w:rsid w:val="00CC6F1D"/>
    <w:rsid w:val="00CC7217"/>
    <w:rsid w:val="00CC7902"/>
    <w:rsid w:val="00CC7E5F"/>
    <w:rsid w:val="00CC7FBC"/>
    <w:rsid w:val="00CD0041"/>
    <w:rsid w:val="00CD0096"/>
    <w:rsid w:val="00CD0177"/>
    <w:rsid w:val="00CD0C72"/>
    <w:rsid w:val="00CD14DF"/>
    <w:rsid w:val="00CD1579"/>
    <w:rsid w:val="00CD1651"/>
    <w:rsid w:val="00CD188B"/>
    <w:rsid w:val="00CD1AD0"/>
    <w:rsid w:val="00CD1B07"/>
    <w:rsid w:val="00CD1CEC"/>
    <w:rsid w:val="00CD24EB"/>
    <w:rsid w:val="00CD2DB4"/>
    <w:rsid w:val="00CD3114"/>
    <w:rsid w:val="00CD3515"/>
    <w:rsid w:val="00CD3D5E"/>
    <w:rsid w:val="00CD4222"/>
    <w:rsid w:val="00CD4BD4"/>
    <w:rsid w:val="00CD5134"/>
    <w:rsid w:val="00CD5337"/>
    <w:rsid w:val="00CD5684"/>
    <w:rsid w:val="00CD62F8"/>
    <w:rsid w:val="00CD6918"/>
    <w:rsid w:val="00CD6B6A"/>
    <w:rsid w:val="00CD7414"/>
    <w:rsid w:val="00CD782E"/>
    <w:rsid w:val="00CE02AB"/>
    <w:rsid w:val="00CE0B01"/>
    <w:rsid w:val="00CE1944"/>
    <w:rsid w:val="00CE1AA8"/>
    <w:rsid w:val="00CE1B60"/>
    <w:rsid w:val="00CE1D21"/>
    <w:rsid w:val="00CE2628"/>
    <w:rsid w:val="00CE2AB5"/>
    <w:rsid w:val="00CE2FD3"/>
    <w:rsid w:val="00CE30E9"/>
    <w:rsid w:val="00CE323F"/>
    <w:rsid w:val="00CE3848"/>
    <w:rsid w:val="00CE3DC5"/>
    <w:rsid w:val="00CE4619"/>
    <w:rsid w:val="00CE4843"/>
    <w:rsid w:val="00CE5320"/>
    <w:rsid w:val="00CE5DBD"/>
    <w:rsid w:val="00CE5F4E"/>
    <w:rsid w:val="00CE64E5"/>
    <w:rsid w:val="00CE6EF3"/>
    <w:rsid w:val="00CE7422"/>
    <w:rsid w:val="00CF0613"/>
    <w:rsid w:val="00CF07FE"/>
    <w:rsid w:val="00CF0830"/>
    <w:rsid w:val="00CF12D3"/>
    <w:rsid w:val="00CF1417"/>
    <w:rsid w:val="00CF18DC"/>
    <w:rsid w:val="00CF1BDF"/>
    <w:rsid w:val="00CF1E71"/>
    <w:rsid w:val="00CF201A"/>
    <w:rsid w:val="00CF2088"/>
    <w:rsid w:val="00CF2789"/>
    <w:rsid w:val="00CF295E"/>
    <w:rsid w:val="00CF2A40"/>
    <w:rsid w:val="00CF2ACA"/>
    <w:rsid w:val="00CF2CB4"/>
    <w:rsid w:val="00CF2EE4"/>
    <w:rsid w:val="00CF30CB"/>
    <w:rsid w:val="00CF31AC"/>
    <w:rsid w:val="00CF39C1"/>
    <w:rsid w:val="00CF39FA"/>
    <w:rsid w:val="00CF3E68"/>
    <w:rsid w:val="00CF40C7"/>
    <w:rsid w:val="00CF4450"/>
    <w:rsid w:val="00CF4470"/>
    <w:rsid w:val="00CF4C67"/>
    <w:rsid w:val="00CF5076"/>
    <w:rsid w:val="00CF50AB"/>
    <w:rsid w:val="00CF50D7"/>
    <w:rsid w:val="00CF5787"/>
    <w:rsid w:val="00CF6669"/>
    <w:rsid w:val="00CF6BF0"/>
    <w:rsid w:val="00CF6E02"/>
    <w:rsid w:val="00CF6E77"/>
    <w:rsid w:val="00CF7338"/>
    <w:rsid w:val="00CF73BF"/>
    <w:rsid w:val="00CF756B"/>
    <w:rsid w:val="00CF7A28"/>
    <w:rsid w:val="00CF7E2F"/>
    <w:rsid w:val="00D00A5C"/>
    <w:rsid w:val="00D00ADD"/>
    <w:rsid w:val="00D00CD7"/>
    <w:rsid w:val="00D01281"/>
    <w:rsid w:val="00D01C1F"/>
    <w:rsid w:val="00D01DF2"/>
    <w:rsid w:val="00D020B6"/>
    <w:rsid w:val="00D02AF5"/>
    <w:rsid w:val="00D02E93"/>
    <w:rsid w:val="00D02F4D"/>
    <w:rsid w:val="00D045C5"/>
    <w:rsid w:val="00D04AED"/>
    <w:rsid w:val="00D04FFA"/>
    <w:rsid w:val="00D05726"/>
    <w:rsid w:val="00D0573D"/>
    <w:rsid w:val="00D05C14"/>
    <w:rsid w:val="00D065C9"/>
    <w:rsid w:val="00D065CB"/>
    <w:rsid w:val="00D0694F"/>
    <w:rsid w:val="00D06BA8"/>
    <w:rsid w:val="00D06DA0"/>
    <w:rsid w:val="00D06DBB"/>
    <w:rsid w:val="00D06FEC"/>
    <w:rsid w:val="00D07DAC"/>
    <w:rsid w:val="00D07FF8"/>
    <w:rsid w:val="00D105F0"/>
    <w:rsid w:val="00D108A1"/>
    <w:rsid w:val="00D10ADF"/>
    <w:rsid w:val="00D1118C"/>
    <w:rsid w:val="00D115C5"/>
    <w:rsid w:val="00D11C63"/>
    <w:rsid w:val="00D11F8D"/>
    <w:rsid w:val="00D1229E"/>
    <w:rsid w:val="00D127BA"/>
    <w:rsid w:val="00D131C0"/>
    <w:rsid w:val="00D13AEC"/>
    <w:rsid w:val="00D13CDD"/>
    <w:rsid w:val="00D14BB9"/>
    <w:rsid w:val="00D15959"/>
    <w:rsid w:val="00D160DE"/>
    <w:rsid w:val="00D1665D"/>
    <w:rsid w:val="00D166D8"/>
    <w:rsid w:val="00D16771"/>
    <w:rsid w:val="00D17C1A"/>
    <w:rsid w:val="00D2053E"/>
    <w:rsid w:val="00D20DF7"/>
    <w:rsid w:val="00D20F1B"/>
    <w:rsid w:val="00D225EF"/>
    <w:rsid w:val="00D22F76"/>
    <w:rsid w:val="00D2325F"/>
    <w:rsid w:val="00D23EA3"/>
    <w:rsid w:val="00D23FB3"/>
    <w:rsid w:val="00D24114"/>
    <w:rsid w:val="00D24128"/>
    <w:rsid w:val="00D245C4"/>
    <w:rsid w:val="00D24611"/>
    <w:rsid w:val="00D247D4"/>
    <w:rsid w:val="00D24DC3"/>
    <w:rsid w:val="00D2502A"/>
    <w:rsid w:val="00D2540D"/>
    <w:rsid w:val="00D26B4A"/>
    <w:rsid w:val="00D27392"/>
    <w:rsid w:val="00D27601"/>
    <w:rsid w:val="00D27634"/>
    <w:rsid w:val="00D27B17"/>
    <w:rsid w:val="00D27BB7"/>
    <w:rsid w:val="00D3003F"/>
    <w:rsid w:val="00D300B5"/>
    <w:rsid w:val="00D305C8"/>
    <w:rsid w:val="00D307A5"/>
    <w:rsid w:val="00D314EE"/>
    <w:rsid w:val="00D317D1"/>
    <w:rsid w:val="00D31A87"/>
    <w:rsid w:val="00D320C8"/>
    <w:rsid w:val="00D32479"/>
    <w:rsid w:val="00D32541"/>
    <w:rsid w:val="00D32A91"/>
    <w:rsid w:val="00D32F88"/>
    <w:rsid w:val="00D33645"/>
    <w:rsid w:val="00D33B12"/>
    <w:rsid w:val="00D341FF"/>
    <w:rsid w:val="00D34221"/>
    <w:rsid w:val="00D347B7"/>
    <w:rsid w:val="00D347C2"/>
    <w:rsid w:val="00D34B41"/>
    <w:rsid w:val="00D34D0A"/>
    <w:rsid w:val="00D356B6"/>
    <w:rsid w:val="00D3594E"/>
    <w:rsid w:val="00D35DD2"/>
    <w:rsid w:val="00D36211"/>
    <w:rsid w:val="00D3642F"/>
    <w:rsid w:val="00D36948"/>
    <w:rsid w:val="00D36A96"/>
    <w:rsid w:val="00D36CE5"/>
    <w:rsid w:val="00D37153"/>
    <w:rsid w:val="00D37509"/>
    <w:rsid w:val="00D37723"/>
    <w:rsid w:val="00D37B89"/>
    <w:rsid w:val="00D40E70"/>
    <w:rsid w:val="00D412DC"/>
    <w:rsid w:val="00D41F2E"/>
    <w:rsid w:val="00D41F8C"/>
    <w:rsid w:val="00D422C5"/>
    <w:rsid w:val="00D4231B"/>
    <w:rsid w:val="00D42CA8"/>
    <w:rsid w:val="00D42D8F"/>
    <w:rsid w:val="00D42E56"/>
    <w:rsid w:val="00D43736"/>
    <w:rsid w:val="00D43D3D"/>
    <w:rsid w:val="00D44CE4"/>
    <w:rsid w:val="00D4536C"/>
    <w:rsid w:val="00D45697"/>
    <w:rsid w:val="00D458AD"/>
    <w:rsid w:val="00D46538"/>
    <w:rsid w:val="00D46D2D"/>
    <w:rsid w:val="00D46D3E"/>
    <w:rsid w:val="00D46EE3"/>
    <w:rsid w:val="00D4772E"/>
    <w:rsid w:val="00D47B40"/>
    <w:rsid w:val="00D47F10"/>
    <w:rsid w:val="00D47F79"/>
    <w:rsid w:val="00D50129"/>
    <w:rsid w:val="00D50726"/>
    <w:rsid w:val="00D50C44"/>
    <w:rsid w:val="00D50E70"/>
    <w:rsid w:val="00D51ADB"/>
    <w:rsid w:val="00D52CBE"/>
    <w:rsid w:val="00D53132"/>
    <w:rsid w:val="00D537CA"/>
    <w:rsid w:val="00D537E5"/>
    <w:rsid w:val="00D54156"/>
    <w:rsid w:val="00D5434C"/>
    <w:rsid w:val="00D5477B"/>
    <w:rsid w:val="00D5499C"/>
    <w:rsid w:val="00D54B02"/>
    <w:rsid w:val="00D54D5C"/>
    <w:rsid w:val="00D54E1F"/>
    <w:rsid w:val="00D5534C"/>
    <w:rsid w:val="00D55C7A"/>
    <w:rsid w:val="00D560B4"/>
    <w:rsid w:val="00D56488"/>
    <w:rsid w:val="00D56928"/>
    <w:rsid w:val="00D5698B"/>
    <w:rsid w:val="00D56CC5"/>
    <w:rsid w:val="00D56DE0"/>
    <w:rsid w:val="00D57219"/>
    <w:rsid w:val="00D57338"/>
    <w:rsid w:val="00D57340"/>
    <w:rsid w:val="00D5781E"/>
    <w:rsid w:val="00D57CA3"/>
    <w:rsid w:val="00D60341"/>
    <w:rsid w:val="00D60399"/>
    <w:rsid w:val="00D60B3F"/>
    <w:rsid w:val="00D617E0"/>
    <w:rsid w:val="00D627B5"/>
    <w:rsid w:val="00D62C2C"/>
    <w:rsid w:val="00D62DC3"/>
    <w:rsid w:val="00D6300C"/>
    <w:rsid w:val="00D63216"/>
    <w:rsid w:val="00D6383E"/>
    <w:rsid w:val="00D63A86"/>
    <w:rsid w:val="00D63BB7"/>
    <w:rsid w:val="00D64189"/>
    <w:rsid w:val="00D64654"/>
    <w:rsid w:val="00D651CA"/>
    <w:rsid w:val="00D6553F"/>
    <w:rsid w:val="00D65542"/>
    <w:rsid w:val="00D65703"/>
    <w:rsid w:val="00D6571D"/>
    <w:rsid w:val="00D6599C"/>
    <w:rsid w:val="00D65CA0"/>
    <w:rsid w:val="00D6645F"/>
    <w:rsid w:val="00D671BF"/>
    <w:rsid w:val="00D67454"/>
    <w:rsid w:val="00D67BE2"/>
    <w:rsid w:val="00D702EE"/>
    <w:rsid w:val="00D70951"/>
    <w:rsid w:val="00D710DF"/>
    <w:rsid w:val="00D71301"/>
    <w:rsid w:val="00D71948"/>
    <w:rsid w:val="00D71A88"/>
    <w:rsid w:val="00D7263A"/>
    <w:rsid w:val="00D726EA"/>
    <w:rsid w:val="00D72BCC"/>
    <w:rsid w:val="00D72BD3"/>
    <w:rsid w:val="00D7310A"/>
    <w:rsid w:val="00D73250"/>
    <w:rsid w:val="00D7362A"/>
    <w:rsid w:val="00D73DF5"/>
    <w:rsid w:val="00D7406D"/>
    <w:rsid w:val="00D74075"/>
    <w:rsid w:val="00D7420C"/>
    <w:rsid w:val="00D744FB"/>
    <w:rsid w:val="00D74616"/>
    <w:rsid w:val="00D74C8D"/>
    <w:rsid w:val="00D750B8"/>
    <w:rsid w:val="00D75680"/>
    <w:rsid w:val="00D75D77"/>
    <w:rsid w:val="00D763F5"/>
    <w:rsid w:val="00D7684D"/>
    <w:rsid w:val="00D76E40"/>
    <w:rsid w:val="00D76EEC"/>
    <w:rsid w:val="00D76F9E"/>
    <w:rsid w:val="00D771E9"/>
    <w:rsid w:val="00D7756D"/>
    <w:rsid w:val="00D77FD0"/>
    <w:rsid w:val="00D803BB"/>
    <w:rsid w:val="00D80BC1"/>
    <w:rsid w:val="00D80BC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524"/>
    <w:rsid w:val="00D85DDD"/>
    <w:rsid w:val="00D86182"/>
    <w:rsid w:val="00D864C2"/>
    <w:rsid w:val="00D8668F"/>
    <w:rsid w:val="00D8684D"/>
    <w:rsid w:val="00D8781E"/>
    <w:rsid w:val="00D90433"/>
    <w:rsid w:val="00D90830"/>
    <w:rsid w:val="00D90AEC"/>
    <w:rsid w:val="00D90C7C"/>
    <w:rsid w:val="00D90E0D"/>
    <w:rsid w:val="00D91C1E"/>
    <w:rsid w:val="00D92002"/>
    <w:rsid w:val="00D92285"/>
    <w:rsid w:val="00D92C22"/>
    <w:rsid w:val="00D936FA"/>
    <w:rsid w:val="00D937D9"/>
    <w:rsid w:val="00D939AA"/>
    <w:rsid w:val="00D93A5C"/>
    <w:rsid w:val="00D93E9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6F93"/>
    <w:rsid w:val="00D97375"/>
    <w:rsid w:val="00D97621"/>
    <w:rsid w:val="00D97B2F"/>
    <w:rsid w:val="00DA0008"/>
    <w:rsid w:val="00DA0A03"/>
    <w:rsid w:val="00DA0C82"/>
    <w:rsid w:val="00DA1507"/>
    <w:rsid w:val="00DA1AE4"/>
    <w:rsid w:val="00DA215D"/>
    <w:rsid w:val="00DA3775"/>
    <w:rsid w:val="00DA3D70"/>
    <w:rsid w:val="00DA3FA2"/>
    <w:rsid w:val="00DA4125"/>
    <w:rsid w:val="00DA47BF"/>
    <w:rsid w:val="00DA4AEC"/>
    <w:rsid w:val="00DA4D4E"/>
    <w:rsid w:val="00DA507B"/>
    <w:rsid w:val="00DA53D9"/>
    <w:rsid w:val="00DA5DA9"/>
    <w:rsid w:val="00DA600C"/>
    <w:rsid w:val="00DA6155"/>
    <w:rsid w:val="00DA64BF"/>
    <w:rsid w:val="00DA680E"/>
    <w:rsid w:val="00DA6E4E"/>
    <w:rsid w:val="00DA6E5F"/>
    <w:rsid w:val="00DA7622"/>
    <w:rsid w:val="00DA78E2"/>
    <w:rsid w:val="00DA7A75"/>
    <w:rsid w:val="00DB05FF"/>
    <w:rsid w:val="00DB079B"/>
    <w:rsid w:val="00DB08EB"/>
    <w:rsid w:val="00DB1037"/>
    <w:rsid w:val="00DB11D4"/>
    <w:rsid w:val="00DB12B7"/>
    <w:rsid w:val="00DB1C72"/>
    <w:rsid w:val="00DB2083"/>
    <w:rsid w:val="00DB2113"/>
    <w:rsid w:val="00DB2CAE"/>
    <w:rsid w:val="00DB356B"/>
    <w:rsid w:val="00DB3BB2"/>
    <w:rsid w:val="00DB3F07"/>
    <w:rsid w:val="00DB41BF"/>
    <w:rsid w:val="00DB4977"/>
    <w:rsid w:val="00DB5198"/>
    <w:rsid w:val="00DB52AC"/>
    <w:rsid w:val="00DB5362"/>
    <w:rsid w:val="00DB5BAD"/>
    <w:rsid w:val="00DB5CC1"/>
    <w:rsid w:val="00DB62F2"/>
    <w:rsid w:val="00DB6762"/>
    <w:rsid w:val="00DB6C5F"/>
    <w:rsid w:val="00DB6CFF"/>
    <w:rsid w:val="00DB78B0"/>
    <w:rsid w:val="00DB7907"/>
    <w:rsid w:val="00DC033D"/>
    <w:rsid w:val="00DC0DCA"/>
    <w:rsid w:val="00DC190B"/>
    <w:rsid w:val="00DC192A"/>
    <w:rsid w:val="00DC1A1C"/>
    <w:rsid w:val="00DC1E6C"/>
    <w:rsid w:val="00DC21AC"/>
    <w:rsid w:val="00DC2465"/>
    <w:rsid w:val="00DC257C"/>
    <w:rsid w:val="00DC2C47"/>
    <w:rsid w:val="00DC2FF7"/>
    <w:rsid w:val="00DC3DCE"/>
    <w:rsid w:val="00DC43BE"/>
    <w:rsid w:val="00DC51FF"/>
    <w:rsid w:val="00DC5B8C"/>
    <w:rsid w:val="00DC5C1E"/>
    <w:rsid w:val="00DC5E4A"/>
    <w:rsid w:val="00DC5F04"/>
    <w:rsid w:val="00DC76C4"/>
    <w:rsid w:val="00DD051D"/>
    <w:rsid w:val="00DD1296"/>
    <w:rsid w:val="00DD1B5C"/>
    <w:rsid w:val="00DD1D59"/>
    <w:rsid w:val="00DD2226"/>
    <w:rsid w:val="00DD2435"/>
    <w:rsid w:val="00DD2503"/>
    <w:rsid w:val="00DD26AB"/>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441"/>
    <w:rsid w:val="00DE2F9A"/>
    <w:rsid w:val="00DE35C5"/>
    <w:rsid w:val="00DE40BE"/>
    <w:rsid w:val="00DE4517"/>
    <w:rsid w:val="00DE504A"/>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1AF"/>
    <w:rsid w:val="00DF236A"/>
    <w:rsid w:val="00DF2DE8"/>
    <w:rsid w:val="00DF335B"/>
    <w:rsid w:val="00DF36D8"/>
    <w:rsid w:val="00DF3BF8"/>
    <w:rsid w:val="00DF3C74"/>
    <w:rsid w:val="00DF4051"/>
    <w:rsid w:val="00DF4130"/>
    <w:rsid w:val="00DF4241"/>
    <w:rsid w:val="00DF43DB"/>
    <w:rsid w:val="00DF4457"/>
    <w:rsid w:val="00DF44D6"/>
    <w:rsid w:val="00DF4C8D"/>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C42"/>
    <w:rsid w:val="00E01628"/>
    <w:rsid w:val="00E01B26"/>
    <w:rsid w:val="00E01CAF"/>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0C9A"/>
    <w:rsid w:val="00E111E3"/>
    <w:rsid w:val="00E12683"/>
    <w:rsid w:val="00E12820"/>
    <w:rsid w:val="00E1306A"/>
    <w:rsid w:val="00E133FC"/>
    <w:rsid w:val="00E13EF6"/>
    <w:rsid w:val="00E14B4C"/>
    <w:rsid w:val="00E14C6E"/>
    <w:rsid w:val="00E15831"/>
    <w:rsid w:val="00E159B3"/>
    <w:rsid w:val="00E159F3"/>
    <w:rsid w:val="00E1660A"/>
    <w:rsid w:val="00E16A25"/>
    <w:rsid w:val="00E17436"/>
    <w:rsid w:val="00E177E0"/>
    <w:rsid w:val="00E17AB5"/>
    <w:rsid w:val="00E17E6E"/>
    <w:rsid w:val="00E201E6"/>
    <w:rsid w:val="00E20736"/>
    <w:rsid w:val="00E20B84"/>
    <w:rsid w:val="00E20E3A"/>
    <w:rsid w:val="00E2157D"/>
    <w:rsid w:val="00E2197A"/>
    <w:rsid w:val="00E2198B"/>
    <w:rsid w:val="00E21DF9"/>
    <w:rsid w:val="00E220DC"/>
    <w:rsid w:val="00E23618"/>
    <w:rsid w:val="00E2396A"/>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7F8"/>
    <w:rsid w:val="00E26A42"/>
    <w:rsid w:val="00E2705D"/>
    <w:rsid w:val="00E27578"/>
    <w:rsid w:val="00E275C1"/>
    <w:rsid w:val="00E30572"/>
    <w:rsid w:val="00E30A52"/>
    <w:rsid w:val="00E30CAA"/>
    <w:rsid w:val="00E30DC9"/>
    <w:rsid w:val="00E31107"/>
    <w:rsid w:val="00E314B0"/>
    <w:rsid w:val="00E31837"/>
    <w:rsid w:val="00E31AD6"/>
    <w:rsid w:val="00E31AE8"/>
    <w:rsid w:val="00E31BD2"/>
    <w:rsid w:val="00E3204E"/>
    <w:rsid w:val="00E32096"/>
    <w:rsid w:val="00E32305"/>
    <w:rsid w:val="00E32872"/>
    <w:rsid w:val="00E32DFC"/>
    <w:rsid w:val="00E330C0"/>
    <w:rsid w:val="00E337E8"/>
    <w:rsid w:val="00E33A5C"/>
    <w:rsid w:val="00E33B49"/>
    <w:rsid w:val="00E33E88"/>
    <w:rsid w:val="00E34C9D"/>
    <w:rsid w:val="00E35279"/>
    <w:rsid w:val="00E354FA"/>
    <w:rsid w:val="00E35612"/>
    <w:rsid w:val="00E35670"/>
    <w:rsid w:val="00E36683"/>
    <w:rsid w:val="00E36EF8"/>
    <w:rsid w:val="00E36F18"/>
    <w:rsid w:val="00E37200"/>
    <w:rsid w:val="00E3742D"/>
    <w:rsid w:val="00E374C1"/>
    <w:rsid w:val="00E376B5"/>
    <w:rsid w:val="00E376B8"/>
    <w:rsid w:val="00E37964"/>
    <w:rsid w:val="00E37B84"/>
    <w:rsid w:val="00E37C63"/>
    <w:rsid w:val="00E37D52"/>
    <w:rsid w:val="00E405CC"/>
    <w:rsid w:val="00E4085D"/>
    <w:rsid w:val="00E410BE"/>
    <w:rsid w:val="00E41BBD"/>
    <w:rsid w:val="00E41D0C"/>
    <w:rsid w:val="00E41D62"/>
    <w:rsid w:val="00E42192"/>
    <w:rsid w:val="00E42315"/>
    <w:rsid w:val="00E42698"/>
    <w:rsid w:val="00E426B3"/>
    <w:rsid w:val="00E42728"/>
    <w:rsid w:val="00E42A6B"/>
    <w:rsid w:val="00E42FC1"/>
    <w:rsid w:val="00E43233"/>
    <w:rsid w:val="00E433F4"/>
    <w:rsid w:val="00E4399B"/>
    <w:rsid w:val="00E43C38"/>
    <w:rsid w:val="00E440D4"/>
    <w:rsid w:val="00E441E6"/>
    <w:rsid w:val="00E4443E"/>
    <w:rsid w:val="00E447AA"/>
    <w:rsid w:val="00E45572"/>
    <w:rsid w:val="00E4578A"/>
    <w:rsid w:val="00E45A53"/>
    <w:rsid w:val="00E45C49"/>
    <w:rsid w:val="00E45C84"/>
    <w:rsid w:val="00E4600B"/>
    <w:rsid w:val="00E462F9"/>
    <w:rsid w:val="00E475EE"/>
    <w:rsid w:val="00E50C9E"/>
    <w:rsid w:val="00E50D4F"/>
    <w:rsid w:val="00E5115C"/>
    <w:rsid w:val="00E518D1"/>
    <w:rsid w:val="00E52222"/>
    <w:rsid w:val="00E52381"/>
    <w:rsid w:val="00E528EC"/>
    <w:rsid w:val="00E5290E"/>
    <w:rsid w:val="00E52C5D"/>
    <w:rsid w:val="00E52D26"/>
    <w:rsid w:val="00E53212"/>
    <w:rsid w:val="00E534C7"/>
    <w:rsid w:val="00E5387C"/>
    <w:rsid w:val="00E53B62"/>
    <w:rsid w:val="00E542A7"/>
    <w:rsid w:val="00E54536"/>
    <w:rsid w:val="00E5453C"/>
    <w:rsid w:val="00E546A3"/>
    <w:rsid w:val="00E546C6"/>
    <w:rsid w:val="00E54B17"/>
    <w:rsid w:val="00E54B92"/>
    <w:rsid w:val="00E553D5"/>
    <w:rsid w:val="00E5563A"/>
    <w:rsid w:val="00E55FD4"/>
    <w:rsid w:val="00E56782"/>
    <w:rsid w:val="00E56A6F"/>
    <w:rsid w:val="00E57263"/>
    <w:rsid w:val="00E57841"/>
    <w:rsid w:val="00E57889"/>
    <w:rsid w:val="00E57E25"/>
    <w:rsid w:val="00E601BC"/>
    <w:rsid w:val="00E605CA"/>
    <w:rsid w:val="00E6087A"/>
    <w:rsid w:val="00E60DAA"/>
    <w:rsid w:val="00E60E52"/>
    <w:rsid w:val="00E61010"/>
    <w:rsid w:val="00E61B55"/>
    <w:rsid w:val="00E61E48"/>
    <w:rsid w:val="00E6244E"/>
    <w:rsid w:val="00E62678"/>
    <w:rsid w:val="00E627E0"/>
    <w:rsid w:val="00E629F3"/>
    <w:rsid w:val="00E62C1D"/>
    <w:rsid w:val="00E62E1F"/>
    <w:rsid w:val="00E63354"/>
    <w:rsid w:val="00E633FC"/>
    <w:rsid w:val="00E634CB"/>
    <w:rsid w:val="00E63709"/>
    <w:rsid w:val="00E6463A"/>
    <w:rsid w:val="00E6467B"/>
    <w:rsid w:val="00E6484E"/>
    <w:rsid w:val="00E64B56"/>
    <w:rsid w:val="00E6512D"/>
    <w:rsid w:val="00E65460"/>
    <w:rsid w:val="00E65CAB"/>
    <w:rsid w:val="00E65E07"/>
    <w:rsid w:val="00E66D64"/>
    <w:rsid w:val="00E6711E"/>
    <w:rsid w:val="00E677C6"/>
    <w:rsid w:val="00E678A4"/>
    <w:rsid w:val="00E67F15"/>
    <w:rsid w:val="00E67F6F"/>
    <w:rsid w:val="00E70130"/>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5983"/>
    <w:rsid w:val="00E7610C"/>
    <w:rsid w:val="00E7611F"/>
    <w:rsid w:val="00E76747"/>
    <w:rsid w:val="00E76CBA"/>
    <w:rsid w:val="00E7719C"/>
    <w:rsid w:val="00E80110"/>
    <w:rsid w:val="00E802C7"/>
    <w:rsid w:val="00E80318"/>
    <w:rsid w:val="00E80EFB"/>
    <w:rsid w:val="00E80FCA"/>
    <w:rsid w:val="00E814EC"/>
    <w:rsid w:val="00E81651"/>
    <w:rsid w:val="00E818BE"/>
    <w:rsid w:val="00E82175"/>
    <w:rsid w:val="00E821F0"/>
    <w:rsid w:val="00E8236B"/>
    <w:rsid w:val="00E82773"/>
    <w:rsid w:val="00E82857"/>
    <w:rsid w:val="00E82B4B"/>
    <w:rsid w:val="00E82E3D"/>
    <w:rsid w:val="00E830C3"/>
    <w:rsid w:val="00E8325A"/>
    <w:rsid w:val="00E834EC"/>
    <w:rsid w:val="00E83645"/>
    <w:rsid w:val="00E837E0"/>
    <w:rsid w:val="00E838FF"/>
    <w:rsid w:val="00E83920"/>
    <w:rsid w:val="00E83EA0"/>
    <w:rsid w:val="00E8479D"/>
    <w:rsid w:val="00E84B02"/>
    <w:rsid w:val="00E8532A"/>
    <w:rsid w:val="00E85534"/>
    <w:rsid w:val="00E86514"/>
    <w:rsid w:val="00E867D3"/>
    <w:rsid w:val="00E86874"/>
    <w:rsid w:val="00E86A79"/>
    <w:rsid w:val="00E86C40"/>
    <w:rsid w:val="00E86FD4"/>
    <w:rsid w:val="00E87161"/>
    <w:rsid w:val="00E87A8A"/>
    <w:rsid w:val="00E87B97"/>
    <w:rsid w:val="00E87D0B"/>
    <w:rsid w:val="00E87D60"/>
    <w:rsid w:val="00E90049"/>
    <w:rsid w:val="00E901C5"/>
    <w:rsid w:val="00E905F7"/>
    <w:rsid w:val="00E90695"/>
    <w:rsid w:val="00E927D0"/>
    <w:rsid w:val="00E93548"/>
    <w:rsid w:val="00E93BB1"/>
    <w:rsid w:val="00E93F08"/>
    <w:rsid w:val="00E941F3"/>
    <w:rsid w:val="00E947D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633"/>
    <w:rsid w:val="00EA2FC5"/>
    <w:rsid w:val="00EA3059"/>
    <w:rsid w:val="00EA3899"/>
    <w:rsid w:val="00EA4046"/>
    <w:rsid w:val="00EA4080"/>
    <w:rsid w:val="00EA4781"/>
    <w:rsid w:val="00EA4988"/>
    <w:rsid w:val="00EA5118"/>
    <w:rsid w:val="00EA59E4"/>
    <w:rsid w:val="00EA5D84"/>
    <w:rsid w:val="00EA5FEA"/>
    <w:rsid w:val="00EA5FF4"/>
    <w:rsid w:val="00EA67C5"/>
    <w:rsid w:val="00EA684A"/>
    <w:rsid w:val="00EA72DF"/>
    <w:rsid w:val="00EA7A03"/>
    <w:rsid w:val="00EA7A2A"/>
    <w:rsid w:val="00EA7B93"/>
    <w:rsid w:val="00EB02D9"/>
    <w:rsid w:val="00EB0A42"/>
    <w:rsid w:val="00EB0B7F"/>
    <w:rsid w:val="00EB0F47"/>
    <w:rsid w:val="00EB11FD"/>
    <w:rsid w:val="00EB12EE"/>
    <w:rsid w:val="00EB1640"/>
    <w:rsid w:val="00EB1A38"/>
    <w:rsid w:val="00EB1CEB"/>
    <w:rsid w:val="00EB1EDC"/>
    <w:rsid w:val="00EB2380"/>
    <w:rsid w:val="00EB2BB5"/>
    <w:rsid w:val="00EB30B1"/>
    <w:rsid w:val="00EB38DE"/>
    <w:rsid w:val="00EB3AC0"/>
    <w:rsid w:val="00EB4288"/>
    <w:rsid w:val="00EB443F"/>
    <w:rsid w:val="00EB44AA"/>
    <w:rsid w:val="00EB4A26"/>
    <w:rsid w:val="00EB4CC1"/>
    <w:rsid w:val="00EB54BA"/>
    <w:rsid w:val="00EB56A6"/>
    <w:rsid w:val="00EB572F"/>
    <w:rsid w:val="00EB5D05"/>
    <w:rsid w:val="00EB5F8F"/>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543"/>
    <w:rsid w:val="00EC27C5"/>
    <w:rsid w:val="00EC2C1F"/>
    <w:rsid w:val="00EC2E19"/>
    <w:rsid w:val="00EC30DA"/>
    <w:rsid w:val="00EC33B6"/>
    <w:rsid w:val="00EC3EA5"/>
    <w:rsid w:val="00EC411F"/>
    <w:rsid w:val="00EC49D4"/>
    <w:rsid w:val="00EC5344"/>
    <w:rsid w:val="00EC5369"/>
    <w:rsid w:val="00EC5AE7"/>
    <w:rsid w:val="00EC5B3A"/>
    <w:rsid w:val="00EC61E9"/>
    <w:rsid w:val="00EC65FB"/>
    <w:rsid w:val="00EC6821"/>
    <w:rsid w:val="00EC6A16"/>
    <w:rsid w:val="00EC6B6D"/>
    <w:rsid w:val="00EC6B74"/>
    <w:rsid w:val="00EC6C78"/>
    <w:rsid w:val="00EC6C99"/>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F0E"/>
    <w:rsid w:val="00ED56EC"/>
    <w:rsid w:val="00ED5AB4"/>
    <w:rsid w:val="00ED5BC5"/>
    <w:rsid w:val="00ED626B"/>
    <w:rsid w:val="00ED67ED"/>
    <w:rsid w:val="00ED7043"/>
    <w:rsid w:val="00ED7077"/>
    <w:rsid w:val="00ED73CF"/>
    <w:rsid w:val="00ED756E"/>
    <w:rsid w:val="00ED78C4"/>
    <w:rsid w:val="00ED7F8D"/>
    <w:rsid w:val="00EE04FC"/>
    <w:rsid w:val="00EE065A"/>
    <w:rsid w:val="00EE0694"/>
    <w:rsid w:val="00EE08F7"/>
    <w:rsid w:val="00EE0917"/>
    <w:rsid w:val="00EE0A53"/>
    <w:rsid w:val="00EE0BAF"/>
    <w:rsid w:val="00EE1691"/>
    <w:rsid w:val="00EE1706"/>
    <w:rsid w:val="00EE1707"/>
    <w:rsid w:val="00EE18F0"/>
    <w:rsid w:val="00EE24B7"/>
    <w:rsid w:val="00EE2C8F"/>
    <w:rsid w:val="00EE361F"/>
    <w:rsid w:val="00EE37C6"/>
    <w:rsid w:val="00EE3906"/>
    <w:rsid w:val="00EE4326"/>
    <w:rsid w:val="00EE4666"/>
    <w:rsid w:val="00EE4AB6"/>
    <w:rsid w:val="00EE4C21"/>
    <w:rsid w:val="00EE5607"/>
    <w:rsid w:val="00EE5D4B"/>
    <w:rsid w:val="00EE6613"/>
    <w:rsid w:val="00EE68B9"/>
    <w:rsid w:val="00EE6CE5"/>
    <w:rsid w:val="00EE719A"/>
    <w:rsid w:val="00EE7525"/>
    <w:rsid w:val="00EE7A9E"/>
    <w:rsid w:val="00EE7DE7"/>
    <w:rsid w:val="00EF01C8"/>
    <w:rsid w:val="00EF111C"/>
    <w:rsid w:val="00EF14AE"/>
    <w:rsid w:val="00EF19BD"/>
    <w:rsid w:val="00EF2015"/>
    <w:rsid w:val="00EF2131"/>
    <w:rsid w:val="00EF21D4"/>
    <w:rsid w:val="00EF2566"/>
    <w:rsid w:val="00EF2D49"/>
    <w:rsid w:val="00EF31C1"/>
    <w:rsid w:val="00EF31EB"/>
    <w:rsid w:val="00EF324A"/>
    <w:rsid w:val="00EF344D"/>
    <w:rsid w:val="00EF3A15"/>
    <w:rsid w:val="00EF3DC4"/>
    <w:rsid w:val="00EF3E13"/>
    <w:rsid w:val="00EF4048"/>
    <w:rsid w:val="00EF4CED"/>
    <w:rsid w:val="00EF4E17"/>
    <w:rsid w:val="00EF4E3D"/>
    <w:rsid w:val="00EF55B2"/>
    <w:rsid w:val="00EF58F7"/>
    <w:rsid w:val="00EF604A"/>
    <w:rsid w:val="00EF6723"/>
    <w:rsid w:val="00EF6DC8"/>
    <w:rsid w:val="00EF783F"/>
    <w:rsid w:val="00EF7979"/>
    <w:rsid w:val="00EF7C42"/>
    <w:rsid w:val="00F002FD"/>
    <w:rsid w:val="00F00AA6"/>
    <w:rsid w:val="00F00E65"/>
    <w:rsid w:val="00F00EE9"/>
    <w:rsid w:val="00F0132F"/>
    <w:rsid w:val="00F01498"/>
    <w:rsid w:val="00F01748"/>
    <w:rsid w:val="00F01953"/>
    <w:rsid w:val="00F025C2"/>
    <w:rsid w:val="00F025DB"/>
    <w:rsid w:val="00F02728"/>
    <w:rsid w:val="00F031A6"/>
    <w:rsid w:val="00F0354E"/>
    <w:rsid w:val="00F03EAA"/>
    <w:rsid w:val="00F043E7"/>
    <w:rsid w:val="00F04E2C"/>
    <w:rsid w:val="00F0500C"/>
    <w:rsid w:val="00F055AA"/>
    <w:rsid w:val="00F05E44"/>
    <w:rsid w:val="00F05F10"/>
    <w:rsid w:val="00F06B5C"/>
    <w:rsid w:val="00F07563"/>
    <w:rsid w:val="00F07DCE"/>
    <w:rsid w:val="00F07FA2"/>
    <w:rsid w:val="00F10152"/>
    <w:rsid w:val="00F104DC"/>
    <w:rsid w:val="00F105C6"/>
    <w:rsid w:val="00F107E1"/>
    <w:rsid w:val="00F10EE5"/>
    <w:rsid w:val="00F11663"/>
    <w:rsid w:val="00F11956"/>
    <w:rsid w:val="00F120F9"/>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40"/>
    <w:rsid w:val="00F17273"/>
    <w:rsid w:val="00F178CD"/>
    <w:rsid w:val="00F17C9D"/>
    <w:rsid w:val="00F17EAD"/>
    <w:rsid w:val="00F2009E"/>
    <w:rsid w:val="00F209B5"/>
    <w:rsid w:val="00F20D76"/>
    <w:rsid w:val="00F21D7C"/>
    <w:rsid w:val="00F22208"/>
    <w:rsid w:val="00F22259"/>
    <w:rsid w:val="00F2236F"/>
    <w:rsid w:val="00F2279B"/>
    <w:rsid w:val="00F23064"/>
    <w:rsid w:val="00F2364F"/>
    <w:rsid w:val="00F23DEB"/>
    <w:rsid w:val="00F24660"/>
    <w:rsid w:val="00F2467E"/>
    <w:rsid w:val="00F246FE"/>
    <w:rsid w:val="00F261BC"/>
    <w:rsid w:val="00F267C3"/>
    <w:rsid w:val="00F26B96"/>
    <w:rsid w:val="00F26BD3"/>
    <w:rsid w:val="00F26D2B"/>
    <w:rsid w:val="00F26DE0"/>
    <w:rsid w:val="00F26E97"/>
    <w:rsid w:val="00F27374"/>
    <w:rsid w:val="00F27E55"/>
    <w:rsid w:val="00F27EDF"/>
    <w:rsid w:val="00F27EEC"/>
    <w:rsid w:val="00F30A3A"/>
    <w:rsid w:val="00F313D2"/>
    <w:rsid w:val="00F31409"/>
    <w:rsid w:val="00F314D8"/>
    <w:rsid w:val="00F31E10"/>
    <w:rsid w:val="00F324B2"/>
    <w:rsid w:val="00F32943"/>
    <w:rsid w:val="00F32C7A"/>
    <w:rsid w:val="00F32CA0"/>
    <w:rsid w:val="00F32E83"/>
    <w:rsid w:val="00F32EB0"/>
    <w:rsid w:val="00F33043"/>
    <w:rsid w:val="00F33247"/>
    <w:rsid w:val="00F3325A"/>
    <w:rsid w:val="00F339A2"/>
    <w:rsid w:val="00F33A2D"/>
    <w:rsid w:val="00F342F5"/>
    <w:rsid w:val="00F34661"/>
    <w:rsid w:val="00F346F9"/>
    <w:rsid w:val="00F34A95"/>
    <w:rsid w:val="00F34C4B"/>
    <w:rsid w:val="00F352CB"/>
    <w:rsid w:val="00F358A9"/>
    <w:rsid w:val="00F358B5"/>
    <w:rsid w:val="00F35952"/>
    <w:rsid w:val="00F36065"/>
    <w:rsid w:val="00F3606D"/>
    <w:rsid w:val="00F363A9"/>
    <w:rsid w:val="00F364B5"/>
    <w:rsid w:val="00F36879"/>
    <w:rsid w:val="00F36E00"/>
    <w:rsid w:val="00F40261"/>
    <w:rsid w:val="00F40278"/>
    <w:rsid w:val="00F40C41"/>
    <w:rsid w:val="00F40D39"/>
    <w:rsid w:val="00F40E19"/>
    <w:rsid w:val="00F40F1C"/>
    <w:rsid w:val="00F41162"/>
    <w:rsid w:val="00F4130B"/>
    <w:rsid w:val="00F41332"/>
    <w:rsid w:val="00F41504"/>
    <w:rsid w:val="00F41C79"/>
    <w:rsid w:val="00F4238D"/>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769"/>
    <w:rsid w:val="00F50D6B"/>
    <w:rsid w:val="00F511C5"/>
    <w:rsid w:val="00F512D2"/>
    <w:rsid w:val="00F513B2"/>
    <w:rsid w:val="00F5143A"/>
    <w:rsid w:val="00F51904"/>
    <w:rsid w:val="00F51D73"/>
    <w:rsid w:val="00F52023"/>
    <w:rsid w:val="00F52665"/>
    <w:rsid w:val="00F537A3"/>
    <w:rsid w:val="00F53962"/>
    <w:rsid w:val="00F53E03"/>
    <w:rsid w:val="00F543E1"/>
    <w:rsid w:val="00F54F3C"/>
    <w:rsid w:val="00F55A77"/>
    <w:rsid w:val="00F55E7C"/>
    <w:rsid w:val="00F55F5D"/>
    <w:rsid w:val="00F5613B"/>
    <w:rsid w:val="00F56A69"/>
    <w:rsid w:val="00F56C0F"/>
    <w:rsid w:val="00F56F65"/>
    <w:rsid w:val="00F572BC"/>
    <w:rsid w:val="00F5795D"/>
    <w:rsid w:val="00F57A9D"/>
    <w:rsid w:val="00F57ED2"/>
    <w:rsid w:val="00F60205"/>
    <w:rsid w:val="00F6038B"/>
    <w:rsid w:val="00F60434"/>
    <w:rsid w:val="00F60514"/>
    <w:rsid w:val="00F606E4"/>
    <w:rsid w:val="00F610E9"/>
    <w:rsid w:val="00F61131"/>
    <w:rsid w:val="00F612B6"/>
    <w:rsid w:val="00F61342"/>
    <w:rsid w:val="00F61F7D"/>
    <w:rsid w:val="00F62177"/>
    <w:rsid w:val="00F62C27"/>
    <w:rsid w:val="00F62EC4"/>
    <w:rsid w:val="00F6328A"/>
    <w:rsid w:val="00F634B2"/>
    <w:rsid w:val="00F639E6"/>
    <w:rsid w:val="00F63CCE"/>
    <w:rsid w:val="00F640B4"/>
    <w:rsid w:val="00F648B6"/>
    <w:rsid w:val="00F64931"/>
    <w:rsid w:val="00F64BD7"/>
    <w:rsid w:val="00F650A4"/>
    <w:rsid w:val="00F65108"/>
    <w:rsid w:val="00F65114"/>
    <w:rsid w:val="00F65190"/>
    <w:rsid w:val="00F6539E"/>
    <w:rsid w:val="00F65DB2"/>
    <w:rsid w:val="00F66AB9"/>
    <w:rsid w:val="00F66CEC"/>
    <w:rsid w:val="00F66DE0"/>
    <w:rsid w:val="00F67836"/>
    <w:rsid w:val="00F6787A"/>
    <w:rsid w:val="00F67D38"/>
    <w:rsid w:val="00F67EC8"/>
    <w:rsid w:val="00F70187"/>
    <w:rsid w:val="00F703E7"/>
    <w:rsid w:val="00F7048E"/>
    <w:rsid w:val="00F706CA"/>
    <w:rsid w:val="00F70BCE"/>
    <w:rsid w:val="00F71E7A"/>
    <w:rsid w:val="00F71FB9"/>
    <w:rsid w:val="00F721A3"/>
    <w:rsid w:val="00F721E8"/>
    <w:rsid w:val="00F7244C"/>
    <w:rsid w:val="00F72CC6"/>
    <w:rsid w:val="00F7334F"/>
    <w:rsid w:val="00F73417"/>
    <w:rsid w:val="00F73824"/>
    <w:rsid w:val="00F73A0C"/>
    <w:rsid w:val="00F73CBD"/>
    <w:rsid w:val="00F743DA"/>
    <w:rsid w:val="00F7443C"/>
    <w:rsid w:val="00F7459B"/>
    <w:rsid w:val="00F74A20"/>
    <w:rsid w:val="00F74F9D"/>
    <w:rsid w:val="00F75159"/>
    <w:rsid w:val="00F754B5"/>
    <w:rsid w:val="00F7569C"/>
    <w:rsid w:val="00F75A79"/>
    <w:rsid w:val="00F76AA7"/>
    <w:rsid w:val="00F76EC5"/>
    <w:rsid w:val="00F76FB1"/>
    <w:rsid w:val="00F770F0"/>
    <w:rsid w:val="00F773F0"/>
    <w:rsid w:val="00F7749D"/>
    <w:rsid w:val="00F77F82"/>
    <w:rsid w:val="00F801BE"/>
    <w:rsid w:val="00F8033E"/>
    <w:rsid w:val="00F806AB"/>
    <w:rsid w:val="00F806E6"/>
    <w:rsid w:val="00F807FB"/>
    <w:rsid w:val="00F81BB4"/>
    <w:rsid w:val="00F81D22"/>
    <w:rsid w:val="00F826A5"/>
    <w:rsid w:val="00F82DB2"/>
    <w:rsid w:val="00F833CA"/>
    <w:rsid w:val="00F837DB"/>
    <w:rsid w:val="00F83DAC"/>
    <w:rsid w:val="00F84061"/>
    <w:rsid w:val="00F84201"/>
    <w:rsid w:val="00F84FC6"/>
    <w:rsid w:val="00F856DA"/>
    <w:rsid w:val="00F85ACE"/>
    <w:rsid w:val="00F85DA5"/>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058"/>
    <w:rsid w:val="00F92841"/>
    <w:rsid w:val="00F929AB"/>
    <w:rsid w:val="00F92BFF"/>
    <w:rsid w:val="00F92CEC"/>
    <w:rsid w:val="00F9320F"/>
    <w:rsid w:val="00F93DC8"/>
    <w:rsid w:val="00F946DC"/>
    <w:rsid w:val="00F94C0B"/>
    <w:rsid w:val="00F94D22"/>
    <w:rsid w:val="00F94D83"/>
    <w:rsid w:val="00F95B29"/>
    <w:rsid w:val="00F95B7E"/>
    <w:rsid w:val="00F965EA"/>
    <w:rsid w:val="00F96C56"/>
    <w:rsid w:val="00F96EAC"/>
    <w:rsid w:val="00F970CE"/>
    <w:rsid w:val="00F97168"/>
    <w:rsid w:val="00F97A38"/>
    <w:rsid w:val="00F97D60"/>
    <w:rsid w:val="00FA02FD"/>
    <w:rsid w:val="00FA057E"/>
    <w:rsid w:val="00FA0847"/>
    <w:rsid w:val="00FA0962"/>
    <w:rsid w:val="00FA0F82"/>
    <w:rsid w:val="00FA18C3"/>
    <w:rsid w:val="00FA27A6"/>
    <w:rsid w:val="00FA28FA"/>
    <w:rsid w:val="00FA3111"/>
    <w:rsid w:val="00FA31DA"/>
    <w:rsid w:val="00FA340A"/>
    <w:rsid w:val="00FA3641"/>
    <w:rsid w:val="00FA3B9E"/>
    <w:rsid w:val="00FA3C0E"/>
    <w:rsid w:val="00FA446E"/>
    <w:rsid w:val="00FA4590"/>
    <w:rsid w:val="00FA45B2"/>
    <w:rsid w:val="00FA462B"/>
    <w:rsid w:val="00FA5956"/>
    <w:rsid w:val="00FA5C74"/>
    <w:rsid w:val="00FA60DA"/>
    <w:rsid w:val="00FA6307"/>
    <w:rsid w:val="00FA636D"/>
    <w:rsid w:val="00FA6404"/>
    <w:rsid w:val="00FA6698"/>
    <w:rsid w:val="00FA6A2F"/>
    <w:rsid w:val="00FA6C26"/>
    <w:rsid w:val="00FA721B"/>
    <w:rsid w:val="00FA72B8"/>
    <w:rsid w:val="00FA74CB"/>
    <w:rsid w:val="00FA77EA"/>
    <w:rsid w:val="00FA7857"/>
    <w:rsid w:val="00FA7892"/>
    <w:rsid w:val="00FA7CEF"/>
    <w:rsid w:val="00FB05CB"/>
    <w:rsid w:val="00FB086C"/>
    <w:rsid w:val="00FB0924"/>
    <w:rsid w:val="00FB0F3D"/>
    <w:rsid w:val="00FB13B6"/>
    <w:rsid w:val="00FB1BE1"/>
    <w:rsid w:val="00FB1D27"/>
    <w:rsid w:val="00FB3153"/>
    <w:rsid w:val="00FB326E"/>
    <w:rsid w:val="00FB3408"/>
    <w:rsid w:val="00FB34AF"/>
    <w:rsid w:val="00FB35C5"/>
    <w:rsid w:val="00FB36E8"/>
    <w:rsid w:val="00FB43AC"/>
    <w:rsid w:val="00FB4A33"/>
    <w:rsid w:val="00FB4C97"/>
    <w:rsid w:val="00FB4E7B"/>
    <w:rsid w:val="00FB6190"/>
    <w:rsid w:val="00FB6D4A"/>
    <w:rsid w:val="00FC062A"/>
    <w:rsid w:val="00FC06AC"/>
    <w:rsid w:val="00FC0A78"/>
    <w:rsid w:val="00FC11E2"/>
    <w:rsid w:val="00FC1307"/>
    <w:rsid w:val="00FC179D"/>
    <w:rsid w:val="00FC1D15"/>
    <w:rsid w:val="00FC1EAF"/>
    <w:rsid w:val="00FC23E0"/>
    <w:rsid w:val="00FC27EF"/>
    <w:rsid w:val="00FC3445"/>
    <w:rsid w:val="00FC3D8B"/>
    <w:rsid w:val="00FC40F6"/>
    <w:rsid w:val="00FC4159"/>
    <w:rsid w:val="00FC446F"/>
    <w:rsid w:val="00FC4578"/>
    <w:rsid w:val="00FC4588"/>
    <w:rsid w:val="00FC49D4"/>
    <w:rsid w:val="00FC5675"/>
    <w:rsid w:val="00FC5975"/>
    <w:rsid w:val="00FC5F03"/>
    <w:rsid w:val="00FC6807"/>
    <w:rsid w:val="00FC6FA6"/>
    <w:rsid w:val="00FC7970"/>
    <w:rsid w:val="00FD0176"/>
    <w:rsid w:val="00FD048A"/>
    <w:rsid w:val="00FD084B"/>
    <w:rsid w:val="00FD0C0F"/>
    <w:rsid w:val="00FD1106"/>
    <w:rsid w:val="00FD13E1"/>
    <w:rsid w:val="00FD144B"/>
    <w:rsid w:val="00FD1482"/>
    <w:rsid w:val="00FD15C7"/>
    <w:rsid w:val="00FD16E9"/>
    <w:rsid w:val="00FD20E0"/>
    <w:rsid w:val="00FD2470"/>
    <w:rsid w:val="00FD289A"/>
    <w:rsid w:val="00FD2AFD"/>
    <w:rsid w:val="00FD30C5"/>
    <w:rsid w:val="00FD3420"/>
    <w:rsid w:val="00FD3878"/>
    <w:rsid w:val="00FD3BAC"/>
    <w:rsid w:val="00FD3BEF"/>
    <w:rsid w:val="00FD3C31"/>
    <w:rsid w:val="00FD3C77"/>
    <w:rsid w:val="00FD4660"/>
    <w:rsid w:val="00FD46E3"/>
    <w:rsid w:val="00FD4D0F"/>
    <w:rsid w:val="00FD4D3E"/>
    <w:rsid w:val="00FD5922"/>
    <w:rsid w:val="00FD69DB"/>
    <w:rsid w:val="00FD710B"/>
    <w:rsid w:val="00FD7531"/>
    <w:rsid w:val="00FD77F6"/>
    <w:rsid w:val="00FD7ECA"/>
    <w:rsid w:val="00FD7F23"/>
    <w:rsid w:val="00FE0972"/>
    <w:rsid w:val="00FE0B5B"/>
    <w:rsid w:val="00FE127A"/>
    <w:rsid w:val="00FE16D3"/>
    <w:rsid w:val="00FE17E1"/>
    <w:rsid w:val="00FE18E1"/>
    <w:rsid w:val="00FE1E23"/>
    <w:rsid w:val="00FE1FBF"/>
    <w:rsid w:val="00FE29B9"/>
    <w:rsid w:val="00FE2C4C"/>
    <w:rsid w:val="00FE2EC7"/>
    <w:rsid w:val="00FE2F56"/>
    <w:rsid w:val="00FE3030"/>
    <w:rsid w:val="00FE3186"/>
    <w:rsid w:val="00FE33F9"/>
    <w:rsid w:val="00FE39B4"/>
    <w:rsid w:val="00FE3CFB"/>
    <w:rsid w:val="00FE3E5E"/>
    <w:rsid w:val="00FE41A3"/>
    <w:rsid w:val="00FE4DD7"/>
    <w:rsid w:val="00FE4E21"/>
    <w:rsid w:val="00FE4ED3"/>
    <w:rsid w:val="00FE5086"/>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2E47"/>
    <w:rsid w:val="00FF396C"/>
    <w:rsid w:val="00FF3AA6"/>
    <w:rsid w:val="00FF3F16"/>
    <w:rsid w:val="00FF4835"/>
    <w:rsid w:val="00FF4979"/>
    <w:rsid w:val="00FF49F1"/>
    <w:rsid w:val="00FF4A19"/>
    <w:rsid w:val="00FF4A7C"/>
    <w:rsid w:val="00FF4FEC"/>
    <w:rsid w:val="00FF59D8"/>
    <w:rsid w:val="00FF66F9"/>
    <w:rsid w:val="00FF6955"/>
    <w:rsid w:val="00FF6B4A"/>
    <w:rsid w:val="00FF6E73"/>
    <w:rsid w:val="00FF7A5A"/>
    <w:rsid w:val="00FF7DA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995C6B"/>
    <w:rsid w:val="09B68E0B"/>
    <w:rsid w:val="0ACDDF83"/>
    <w:rsid w:val="0AF1C018"/>
    <w:rsid w:val="0B0594B7"/>
    <w:rsid w:val="0B5AC7D6"/>
    <w:rsid w:val="0B5DA285"/>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A9DC5"/>
    <w:rsid w:val="117EDE0C"/>
    <w:rsid w:val="1193289C"/>
    <w:rsid w:val="13346F22"/>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3FE147EF"/>
    <w:rsid w:val="403B2D6A"/>
    <w:rsid w:val="4078424D"/>
    <w:rsid w:val="4082697E"/>
    <w:rsid w:val="40A40593"/>
    <w:rsid w:val="40C07001"/>
    <w:rsid w:val="41069EE3"/>
    <w:rsid w:val="4124517C"/>
    <w:rsid w:val="414C678C"/>
    <w:rsid w:val="416E6858"/>
    <w:rsid w:val="429AE1D9"/>
    <w:rsid w:val="441005FA"/>
    <w:rsid w:val="4417D5E8"/>
    <w:rsid w:val="448E2ADC"/>
    <w:rsid w:val="44A62CC6"/>
    <w:rsid w:val="45459165"/>
    <w:rsid w:val="454D6BCE"/>
    <w:rsid w:val="45D28097"/>
    <w:rsid w:val="4626FBBF"/>
    <w:rsid w:val="463DFCE1"/>
    <w:rsid w:val="466B6F30"/>
    <w:rsid w:val="467D24B0"/>
    <w:rsid w:val="46A1E733"/>
    <w:rsid w:val="47D14470"/>
    <w:rsid w:val="47DA8EF3"/>
    <w:rsid w:val="47DE2620"/>
    <w:rsid w:val="47FD8BF6"/>
    <w:rsid w:val="480CE4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2EB212"/>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06754"/>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9D37488A-2714-4E5C-A27C-5E5C20D5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814418"/>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814418"/>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qFormat/>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B10">
    <w:name w:val="B1 (文字)"/>
    <w:qFormat/>
    <w:rsid w:val="00C45AAF"/>
    <w:rPr>
      <w:lang w:eastAsia="en-US"/>
    </w:rPr>
  </w:style>
  <w:style w:type="table" w:styleId="ListTable3-Accent1">
    <w:name w:val="List Table 3 Accent 1"/>
    <w:basedOn w:val="TableNormal"/>
    <w:uiPriority w:val="48"/>
    <w:rsid w:val="0020428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8F4FE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AC6E2F"/>
  </w:style>
  <w:style w:type="character" w:styleId="Hyperlink">
    <w:name w:val="Hyperlink"/>
    <w:basedOn w:val="DefaultParagraphFont"/>
    <w:uiPriority w:val="99"/>
    <w:unhideWhenUsed/>
    <w:rsid w:val="00477F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83602">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24584997">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66379645">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753315965">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18704903">
      <w:bodyDiv w:val="1"/>
      <w:marLeft w:val="0"/>
      <w:marRight w:val="0"/>
      <w:marTop w:val="0"/>
      <w:marBottom w:val="0"/>
      <w:divBdr>
        <w:top w:val="none" w:sz="0" w:space="0" w:color="auto"/>
        <w:left w:val="none" w:sz="0" w:space="0" w:color="auto"/>
        <w:bottom w:val="none" w:sz="0" w:space="0" w:color="auto"/>
        <w:right w:val="none" w:sz="0" w:space="0" w:color="auto"/>
      </w:divBdr>
    </w:div>
    <w:div w:id="192715503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2006748">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5.emf"/><Relationship Id="rId34"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Intel-Ziyi-0509</cp:lastModifiedBy>
  <cp:revision>5</cp:revision>
  <dcterms:created xsi:type="dcterms:W3CDTF">2024-05-09T22:53:00Z</dcterms:created>
  <dcterms:modified xsi:type="dcterms:W3CDTF">2024-05-09T22:55:00Z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